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CD2" w:rsidRDefault="00387CD2" w:rsidP="003C3C90">
      <w:pPr>
        <w:jc w:val="center"/>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63"/>
      </w:tblGrid>
      <w:tr w:rsidR="00387CD2" w:rsidTr="00387CD2">
        <w:tc>
          <w:tcPr>
            <w:tcW w:w="4981" w:type="dxa"/>
          </w:tcPr>
          <w:p w:rsidR="00387CD2" w:rsidRPr="00387CD2" w:rsidRDefault="00387CD2" w:rsidP="003C3C90">
            <w:pPr>
              <w:jc w:val="center"/>
              <w:rPr>
                <w:rFonts w:ascii="Times New Roman" w:hAnsi="Times New Roman" w:cs="Times New Roman"/>
                <w:sz w:val="26"/>
                <w:szCs w:val="26"/>
              </w:rPr>
            </w:pPr>
            <w:r w:rsidRPr="00387CD2">
              <w:rPr>
                <w:rFonts w:ascii="Times New Roman" w:hAnsi="Times New Roman" w:cs="Times New Roman"/>
                <w:sz w:val="26"/>
                <w:szCs w:val="26"/>
              </w:rPr>
              <w:t>TRUNG TÂM Y TẾ HUYỆN KR ÔNG PA</w:t>
            </w:r>
          </w:p>
          <w:p w:rsidR="00387CD2" w:rsidRDefault="00387CD2" w:rsidP="003C3C90">
            <w:pPr>
              <w:jc w:val="center"/>
              <w:rPr>
                <w:rFonts w:ascii="Times New Roman" w:hAnsi="Times New Roman" w:cs="Times New Roman"/>
                <w:b/>
                <w:sz w:val="26"/>
                <w:szCs w:val="26"/>
              </w:rPr>
            </w:pPr>
            <w:r>
              <w:rPr>
                <w:rFonts w:ascii="Times New Roman" w:hAnsi="Times New Roman" w:cs="Times New Roman"/>
                <w:b/>
                <w:sz w:val="26"/>
                <w:szCs w:val="26"/>
              </w:rPr>
              <w:t>KHOA DƯỢC-TTB-VTYT</w:t>
            </w:r>
          </w:p>
        </w:tc>
        <w:tc>
          <w:tcPr>
            <w:tcW w:w="4982" w:type="dxa"/>
          </w:tcPr>
          <w:p w:rsidR="00387CD2" w:rsidRDefault="00387CD2" w:rsidP="003C3C90">
            <w:pPr>
              <w:jc w:val="center"/>
              <w:rPr>
                <w:rFonts w:ascii="Times New Roman" w:hAnsi="Times New Roman" w:cs="Times New Roman"/>
                <w:b/>
                <w:sz w:val="26"/>
                <w:szCs w:val="26"/>
              </w:rPr>
            </w:pPr>
          </w:p>
        </w:tc>
      </w:tr>
    </w:tbl>
    <w:p w:rsidR="00387CD2" w:rsidRDefault="00387CD2" w:rsidP="003C3C90">
      <w:pPr>
        <w:jc w:val="center"/>
        <w:rPr>
          <w:rFonts w:ascii="Times New Roman" w:hAnsi="Times New Roman" w:cs="Times New Roman"/>
          <w:b/>
          <w:sz w:val="26"/>
          <w:szCs w:val="26"/>
        </w:rPr>
      </w:pPr>
      <w:r>
        <w:rPr>
          <w:rFonts w:ascii="Times New Roman" w:hAnsi="Times New Roman" w:cs="Times New Roman"/>
          <w:b/>
          <w:noProof/>
          <w:sz w:val="26"/>
          <w:szCs w:val="26"/>
          <w:lang w:val="en-GB" w:eastAsia="en-GB"/>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10160</wp:posOffset>
                </wp:positionV>
                <wp:extent cx="1181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26B33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6.75pt,.8pt" to="15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" strokecolor="black [3040]"/>
            </w:pict>
          </mc:Fallback>
        </mc:AlternateContent>
      </w:r>
    </w:p>
    <w:p w:rsidR="00BC100A" w:rsidRPr="008946A2" w:rsidRDefault="003C3C90" w:rsidP="003C3C90">
      <w:pPr>
        <w:jc w:val="center"/>
        <w:rPr>
          <w:rFonts w:ascii="Times New Roman" w:hAnsi="Times New Roman" w:cs="Times New Roman"/>
          <w:b/>
          <w:sz w:val="26"/>
          <w:szCs w:val="26"/>
        </w:rPr>
      </w:pPr>
      <w:r w:rsidRPr="008946A2">
        <w:rPr>
          <w:rFonts w:ascii="Times New Roman" w:hAnsi="Times New Roman" w:cs="Times New Roman"/>
          <w:b/>
          <w:sz w:val="26"/>
          <w:szCs w:val="26"/>
        </w:rPr>
        <w:t xml:space="preserve">THÔNG TIN THUỐC NGÀY </w:t>
      </w:r>
      <w:r w:rsidR="007A35DF" w:rsidRPr="008946A2">
        <w:rPr>
          <w:rFonts w:ascii="Times New Roman" w:hAnsi="Times New Roman" w:cs="Times New Roman"/>
          <w:b/>
          <w:sz w:val="26"/>
          <w:szCs w:val="26"/>
        </w:rPr>
        <w:t>2</w:t>
      </w:r>
      <w:r w:rsidR="00615F86" w:rsidRPr="008946A2">
        <w:rPr>
          <w:rFonts w:ascii="Times New Roman" w:hAnsi="Times New Roman" w:cs="Times New Roman"/>
          <w:b/>
          <w:sz w:val="26"/>
          <w:szCs w:val="26"/>
        </w:rPr>
        <w:t>4</w:t>
      </w:r>
      <w:r w:rsidRPr="008946A2">
        <w:rPr>
          <w:rFonts w:ascii="Times New Roman" w:hAnsi="Times New Roman" w:cs="Times New Roman"/>
          <w:b/>
          <w:sz w:val="26"/>
          <w:szCs w:val="26"/>
        </w:rPr>
        <w:t>/</w:t>
      </w:r>
      <w:r w:rsidR="00615F86" w:rsidRPr="008946A2">
        <w:rPr>
          <w:rFonts w:ascii="Times New Roman" w:hAnsi="Times New Roman" w:cs="Times New Roman"/>
          <w:b/>
          <w:sz w:val="26"/>
          <w:szCs w:val="26"/>
        </w:rPr>
        <w:t>10</w:t>
      </w:r>
      <w:r w:rsidR="00FD054E" w:rsidRPr="008946A2">
        <w:rPr>
          <w:rFonts w:ascii="Times New Roman" w:hAnsi="Times New Roman" w:cs="Times New Roman"/>
          <w:b/>
          <w:sz w:val="26"/>
          <w:szCs w:val="26"/>
        </w:rPr>
        <w:t>/2023</w:t>
      </w:r>
    </w:p>
    <w:tbl>
      <w:tblPr>
        <w:tblStyle w:val="TableGrid"/>
        <w:tblW w:w="10965" w:type="dxa"/>
        <w:tblInd w:w="-792" w:type="dxa"/>
        <w:tblLayout w:type="fixed"/>
        <w:tblLook w:val="04A0" w:firstRow="1" w:lastRow="0" w:firstColumn="1" w:lastColumn="0" w:noHBand="0" w:noVBand="1"/>
      </w:tblPr>
      <w:tblGrid>
        <w:gridCol w:w="758"/>
        <w:gridCol w:w="2269"/>
        <w:gridCol w:w="1559"/>
        <w:gridCol w:w="1417"/>
        <w:gridCol w:w="1276"/>
        <w:gridCol w:w="3686"/>
      </w:tblGrid>
      <w:tr w:rsidR="003C3C90" w:rsidRPr="008946A2" w:rsidTr="00387CD2">
        <w:trPr>
          <w:trHeight w:val="678"/>
        </w:trPr>
        <w:tc>
          <w:tcPr>
            <w:tcW w:w="758" w:type="dxa"/>
            <w:vAlign w:val="center"/>
          </w:tcPr>
          <w:p w:rsidR="003C3C90" w:rsidRPr="008946A2" w:rsidRDefault="003C3C90" w:rsidP="003C3C90">
            <w:pPr>
              <w:jc w:val="center"/>
              <w:rPr>
                <w:rFonts w:ascii="Times New Roman" w:hAnsi="Times New Roman" w:cs="Times New Roman"/>
                <w:b/>
                <w:sz w:val="26"/>
                <w:szCs w:val="26"/>
              </w:rPr>
            </w:pPr>
          </w:p>
          <w:p w:rsidR="003C3C90" w:rsidRPr="008946A2" w:rsidRDefault="003C3C90" w:rsidP="003C3C90">
            <w:pPr>
              <w:jc w:val="center"/>
              <w:rPr>
                <w:rFonts w:ascii="Times New Roman" w:hAnsi="Times New Roman" w:cs="Times New Roman"/>
                <w:b/>
                <w:sz w:val="26"/>
                <w:szCs w:val="26"/>
              </w:rPr>
            </w:pPr>
            <w:r w:rsidRPr="008946A2">
              <w:rPr>
                <w:rFonts w:ascii="Times New Roman" w:hAnsi="Times New Roman" w:cs="Times New Roman"/>
                <w:b/>
                <w:sz w:val="26"/>
                <w:szCs w:val="26"/>
              </w:rPr>
              <w:t>STT</w:t>
            </w:r>
          </w:p>
        </w:tc>
        <w:tc>
          <w:tcPr>
            <w:tcW w:w="2269" w:type="dxa"/>
          </w:tcPr>
          <w:p w:rsidR="003C3C90" w:rsidRPr="008946A2" w:rsidRDefault="003C3C90" w:rsidP="003C3C90">
            <w:pPr>
              <w:jc w:val="center"/>
              <w:rPr>
                <w:rFonts w:ascii="Times New Roman" w:hAnsi="Times New Roman" w:cs="Times New Roman"/>
                <w:b/>
                <w:sz w:val="26"/>
                <w:szCs w:val="26"/>
              </w:rPr>
            </w:pPr>
          </w:p>
          <w:p w:rsidR="003C3C90" w:rsidRPr="008946A2" w:rsidRDefault="003C3C90" w:rsidP="003C3C90">
            <w:pPr>
              <w:jc w:val="center"/>
              <w:rPr>
                <w:rFonts w:ascii="Times New Roman" w:hAnsi="Times New Roman" w:cs="Times New Roman"/>
                <w:b/>
                <w:sz w:val="26"/>
                <w:szCs w:val="26"/>
              </w:rPr>
            </w:pPr>
            <w:r w:rsidRPr="008946A2">
              <w:rPr>
                <w:rFonts w:ascii="Times New Roman" w:hAnsi="Times New Roman" w:cs="Times New Roman"/>
                <w:b/>
                <w:sz w:val="26"/>
                <w:szCs w:val="26"/>
              </w:rPr>
              <w:t>TÊN THUỐC</w:t>
            </w:r>
          </w:p>
        </w:tc>
        <w:tc>
          <w:tcPr>
            <w:tcW w:w="1559" w:type="dxa"/>
          </w:tcPr>
          <w:p w:rsidR="003C3C90" w:rsidRPr="008946A2" w:rsidRDefault="003C3C90" w:rsidP="003C3C90">
            <w:pPr>
              <w:jc w:val="center"/>
              <w:rPr>
                <w:rFonts w:ascii="Times New Roman" w:hAnsi="Times New Roman" w:cs="Times New Roman"/>
                <w:b/>
                <w:sz w:val="26"/>
                <w:szCs w:val="26"/>
              </w:rPr>
            </w:pPr>
            <w:r w:rsidRPr="008946A2">
              <w:rPr>
                <w:rFonts w:ascii="Times New Roman" w:hAnsi="Times New Roman" w:cs="Times New Roman"/>
                <w:b/>
                <w:sz w:val="26"/>
                <w:szCs w:val="26"/>
              </w:rPr>
              <w:t>TÊN HOẠT CHẤT, THÀNH PHẦ</w:t>
            </w:r>
            <w:r w:rsidR="00FD054E" w:rsidRPr="008946A2">
              <w:rPr>
                <w:rFonts w:ascii="Times New Roman" w:hAnsi="Times New Roman" w:cs="Times New Roman"/>
                <w:b/>
                <w:sz w:val="26"/>
                <w:szCs w:val="26"/>
              </w:rPr>
              <w:t>N HOẠT CHẤT</w:t>
            </w:r>
          </w:p>
        </w:tc>
        <w:tc>
          <w:tcPr>
            <w:tcW w:w="1417" w:type="dxa"/>
          </w:tcPr>
          <w:p w:rsidR="003C3C90" w:rsidRPr="008946A2" w:rsidRDefault="003C3C90" w:rsidP="003C3C90">
            <w:pPr>
              <w:jc w:val="center"/>
              <w:rPr>
                <w:rFonts w:ascii="Times New Roman" w:hAnsi="Times New Roman" w:cs="Times New Roman"/>
                <w:b/>
                <w:sz w:val="26"/>
                <w:szCs w:val="26"/>
              </w:rPr>
            </w:pPr>
            <w:r w:rsidRPr="008946A2">
              <w:rPr>
                <w:rFonts w:ascii="Times New Roman" w:hAnsi="Times New Roman" w:cs="Times New Roman"/>
                <w:b/>
                <w:sz w:val="26"/>
                <w:szCs w:val="26"/>
              </w:rPr>
              <w:t>NỒNG ĐỘ - HÀM LƯỢNG</w:t>
            </w:r>
          </w:p>
        </w:tc>
        <w:tc>
          <w:tcPr>
            <w:tcW w:w="1276" w:type="dxa"/>
          </w:tcPr>
          <w:p w:rsidR="003C3C90" w:rsidRPr="008946A2" w:rsidRDefault="003C3C90" w:rsidP="003C3C90">
            <w:pPr>
              <w:jc w:val="center"/>
              <w:rPr>
                <w:rFonts w:ascii="Times New Roman" w:hAnsi="Times New Roman" w:cs="Times New Roman"/>
                <w:b/>
                <w:sz w:val="26"/>
                <w:szCs w:val="26"/>
              </w:rPr>
            </w:pPr>
            <w:r w:rsidRPr="008946A2">
              <w:rPr>
                <w:rFonts w:ascii="Times New Roman" w:hAnsi="Times New Roman" w:cs="Times New Roman"/>
                <w:b/>
                <w:sz w:val="26"/>
                <w:szCs w:val="26"/>
              </w:rPr>
              <w:t>DẠNG BÀO CHẾ</w:t>
            </w:r>
          </w:p>
        </w:tc>
        <w:tc>
          <w:tcPr>
            <w:tcW w:w="3686" w:type="dxa"/>
          </w:tcPr>
          <w:p w:rsidR="00550386" w:rsidRPr="008946A2" w:rsidRDefault="00550386" w:rsidP="003C3C90">
            <w:pPr>
              <w:jc w:val="center"/>
              <w:rPr>
                <w:rFonts w:ascii="Times New Roman" w:hAnsi="Times New Roman" w:cs="Times New Roman"/>
                <w:b/>
                <w:sz w:val="26"/>
                <w:szCs w:val="26"/>
              </w:rPr>
            </w:pPr>
          </w:p>
          <w:p w:rsidR="003C3C90" w:rsidRPr="008946A2" w:rsidRDefault="00615F86" w:rsidP="00615F86">
            <w:pPr>
              <w:jc w:val="center"/>
              <w:rPr>
                <w:rFonts w:ascii="Times New Roman" w:hAnsi="Times New Roman" w:cs="Times New Roman"/>
                <w:b/>
                <w:sz w:val="26"/>
                <w:szCs w:val="26"/>
              </w:rPr>
            </w:pPr>
            <w:r w:rsidRPr="008946A2">
              <w:rPr>
                <w:rFonts w:ascii="Times New Roman" w:hAnsi="Times New Roman" w:cs="Times New Roman"/>
                <w:b/>
                <w:sz w:val="26"/>
                <w:szCs w:val="26"/>
              </w:rPr>
              <w:t>Cách dùng-CĐ-CCĐ</w:t>
            </w:r>
          </w:p>
        </w:tc>
      </w:tr>
      <w:tr w:rsidR="007A35DF" w:rsidRPr="008946A2" w:rsidTr="00387CD2">
        <w:trPr>
          <w:trHeight w:val="678"/>
        </w:trPr>
        <w:tc>
          <w:tcPr>
            <w:tcW w:w="758" w:type="dxa"/>
            <w:vAlign w:val="center"/>
          </w:tcPr>
          <w:p w:rsidR="007A35DF" w:rsidRPr="008946A2" w:rsidRDefault="006B0F64" w:rsidP="003C3C90">
            <w:pPr>
              <w:jc w:val="center"/>
              <w:rPr>
                <w:rFonts w:ascii="Times New Roman" w:hAnsi="Times New Roman" w:cs="Times New Roman"/>
                <w:b/>
                <w:sz w:val="26"/>
                <w:szCs w:val="26"/>
              </w:rPr>
            </w:pPr>
            <w:r w:rsidRPr="008946A2">
              <w:rPr>
                <w:rFonts w:ascii="Times New Roman" w:hAnsi="Times New Roman" w:cs="Times New Roman"/>
                <w:b/>
                <w:sz w:val="26"/>
                <w:szCs w:val="26"/>
              </w:rPr>
              <w:t>1</w:t>
            </w:r>
          </w:p>
        </w:tc>
        <w:tc>
          <w:tcPr>
            <w:tcW w:w="2269" w:type="dxa"/>
            <w:vAlign w:val="center"/>
          </w:tcPr>
          <w:p w:rsidR="00F81456" w:rsidRPr="008946A2" w:rsidRDefault="00615F86" w:rsidP="00387CD2">
            <w:pPr>
              <w:jc w:val="center"/>
              <w:rPr>
                <w:rFonts w:ascii="Times New Roman" w:hAnsi="Times New Roman" w:cs="Times New Roman"/>
                <w:b/>
                <w:sz w:val="26"/>
                <w:szCs w:val="26"/>
              </w:rPr>
            </w:pPr>
            <w:r w:rsidRPr="008946A2">
              <w:rPr>
                <w:rFonts w:ascii="Times New Roman" w:hAnsi="Times New Roman" w:cs="Times New Roman"/>
                <w:b/>
                <w:sz w:val="26"/>
                <w:szCs w:val="26"/>
              </w:rPr>
              <w:t>SUNIGAM 100</w:t>
            </w:r>
          </w:p>
          <w:p w:rsidR="00F81456" w:rsidRPr="008946A2" w:rsidRDefault="00F81456" w:rsidP="00387CD2">
            <w:pPr>
              <w:jc w:val="center"/>
              <w:rPr>
                <w:rFonts w:ascii="Times New Roman" w:hAnsi="Times New Roman" w:cs="Times New Roman"/>
                <w:b/>
                <w:sz w:val="26"/>
                <w:szCs w:val="26"/>
              </w:rPr>
            </w:pPr>
          </w:p>
        </w:tc>
        <w:tc>
          <w:tcPr>
            <w:tcW w:w="1559" w:type="dxa"/>
            <w:vAlign w:val="center"/>
          </w:tcPr>
          <w:p w:rsidR="007A35DF" w:rsidRPr="008946A2" w:rsidRDefault="00615F86" w:rsidP="00387CD2">
            <w:pPr>
              <w:jc w:val="center"/>
              <w:rPr>
                <w:rFonts w:ascii="Times New Roman" w:hAnsi="Times New Roman" w:cs="Times New Roman"/>
                <w:b/>
                <w:sz w:val="26"/>
                <w:szCs w:val="26"/>
              </w:rPr>
            </w:pPr>
            <w:r w:rsidRPr="008946A2">
              <w:rPr>
                <w:rFonts w:ascii="Times New Roman" w:hAnsi="Times New Roman" w:cs="Times New Roman"/>
                <w:b/>
                <w:sz w:val="26"/>
                <w:szCs w:val="26"/>
              </w:rPr>
              <w:t>Acid tiaprofenic 100 mg</w:t>
            </w:r>
          </w:p>
        </w:tc>
        <w:tc>
          <w:tcPr>
            <w:tcW w:w="1417" w:type="dxa"/>
            <w:vAlign w:val="center"/>
          </w:tcPr>
          <w:p w:rsidR="007A35DF" w:rsidRPr="008946A2" w:rsidRDefault="00615F86" w:rsidP="00387CD2">
            <w:pPr>
              <w:tabs>
                <w:tab w:val="left" w:pos="270"/>
                <w:tab w:val="center" w:pos="600"/>
              </w:tabs>
              <w:jc w:val="center"/>
              <w:rPr>
                <w:rFonts w:ascii="Times New Roman" w:hAnsi="Times New Roman" w:cs="Times New Roman"/>
                <w:b/>
                <w:sz w:val="26"/>
                <w:szCs w:val="26"/>
              </w:rPr>
            </w:pPr>
            <w:r w:rsidRPr="008946A2">
              <w:rPr>
                <w:rFonts w:ascii="Times New Roman" w:hAnsi="Times New Roman" w:cs="Times New Roman"/>
                <w:b/>
                <w:sz w:val="26"/>
                <w:szCs w:val="26"/>
              </w:rPr>
              <w:t>10</w:t>
            </w:r>
            <w:r w:rsidR="007A35DF" w:rsidRPr="008946A2">
              <w:rPr>
                <w:rFonts w:ascii="Times New Roman" w:hAnsi="Times New Roman" w:cs="Times New Roman"/>
                <w:b/>
                <w:sz w:val="26"/>
                <w:szCs w:val="26"/>
              </w:rPr>
              <w:t>0mg</w:t>
            </w:r>
          </w:p>
        </w:tc>
        <w:tc>
          <w:tcPr>
            <w:tcW w:w="1276" w:type="dxa"/>
            <w:vAlign w:val="center"/>
          </w:tcPr>
          <w:p w:rsidR="007A35DF" w:rsidRPr="008946A2" w:rsidRDefault="00615F86" w:rsidP="00387CD2">
            <w:pPr>
              <w:jc w:val="center"/>
              <w:rPr>
                <w:rFonts w:ascii="Times New Roman" w:hAnsi="Times New Roman" w:cs="Times New Roman"/>
                <w:b/>
                <w:sz w:val="26"/>
                <w:szCs w:val="26"/>
              </w:rPr>
            </w:pPr>
            <w:r w:rsidRPr="008946A2">
              <w:rPr>
                <w:rFonts w:ascii="Times New Roman" w:hAnsi="Times New Roman" w:cs="Times New Roman"/>
                <w:b/>
                <w:sz w:val="26"/>
                <w:szCs w:val="26"/>
              </w:rPr>
              <w:t>Viên nén</w:t>
            </w:r>
          </w:p>
        </w:tc>
        <w:tc>
          <w:tcPr>
            <w:tcW w:w="3686" w:type="dxa"/>
          </w:tcPr>
          <w:p w:rsidR="00615F86" w:rsidRPr="008946A2" w:rsidRDefault="00615F86" w:rsidP="00615F86">
            <w:pPr>
              <w:jc w:val="both"/>
              <w:rPr>
                <w:rFonts w:ascii="Times New Roman" w:hAnsi="Times New Roman" w:cs="Times New Roman"/>
                <w:b/>
                <w:i/>
                <w:sz w:val="26"/>
                <w:szCs w:val="26"/>
                <w:u w:val="single"/>
              </w:rPr>
            </w:pPr>
            <w:r w:rsidRPr="008946A2">
              <w:rPr>
                <w:rFonts w:ascii="Times New Roman" w:hAnsi="Times New Roman" w:cs="Times New Roman"/>
                <w:b/>
                <w:i/>
                <w:sz w:val="26"/>
                <w:szCs w:val="26"/>
                <w:u w:val="single"/>
              </w:rPr>
              <w:t>Chỉ định:</w:t>
            </w:r>
          </w:p>
          <w:p w:rsidR="00615F86" w:rsidRPr="008946A2" w:rsidRDefault="00615F86" w:rsidP="00615F86">
            <w:pPr>
              <w:jc w:val="both"/>
              <w:rPr>
                <w:rFonts w:ascii="Times New Roman" w:hAnsi="Times New Roman" w:cs="Times New Roman"/>
                <w:sz w:val="26"/>
                <w:szCs w:val="26"/>
              </w:rPr>
            </w:pPr>
            <w:r w:rsidRPr="008946A2">
              <w:rPr>
                <w:rFonts w:ascii="Times New Roman" w:hAnsi="Times New Roman" w:cs="Times New Roman"/>
                <w:sz w:val="26"/>
                <w:szCs w:val="26"/>
              </w:rPr>
              <w:t>Ðiều trị dài hạn các triệu chứng trong:</w:t>
            </w:r>
          </w:p>
          <w:p w:rsidR="00615F86" w:rsidRPr="008946A2" w:rsidRDefault="00615F86" w:rsidP="00615F86">
            <w:pPr>
              <w:jc w:val="both"/>
              <w:rPr>
                <w:rFonts w:ascii="Times New Roman" w:hAnsi="Times New Roman" w:cs="Times New Roman"/>
                <w:sz w:val="26"/>
                <w:szCs w:val="26"/>
              </w:rPr>
            </w:pPr>
            <w:r w:rsidRPr="008946A2">
              <w:rPr>
                <w:rFonts w:ascii="Times New Roman" w:hAnsi="Times New Roman" w:cs="Times New Roman"/>
                <w:sz w:val="26"/>
                <w:szCs w:val="26"/>
              </w:rPr>
              <w:t>Viêm thấp khớp mạn tính, nhất là viêm đa khớp dạng thấp.</w:t>
            </w:r>
          </w:p>
          <w:p w:rsidR="00615F86" w:rsidRPr="008946A2" w:rsidRDefault="00615F86" w:rsidP="00615F86">
            <w:pPr>
              <w:jc w:val="both"/>
              <w:rPr>
                <w:rFonts w:ascii="Times New Roman" w:hAnsi="Times New Roman" w:cs="Times New Roman"/>
                <w:sz w:val="26"/>
                <w:szCs w:val="26"/>
              </w:rPr>
            </w:pPr>
            <w:r w:rsidRPr="008946A2">
              <w:rPr>
                <w:rFonts w:ascii="Times New Roman" w:hAnsi="Times New Roman" w:cs="Times New Roman"/>
                <w:sz w:val="26"/>
                <w:szCs w:val="26"/>
              </w:rPr>
              <w:t>Bệnh thoái khớp gây đau và mất khả năng làm việc.</w:t>
            </w:r>
          </w:p>
          <w:p w:rsidR="00615F86" w:rsidRPr="008946A2" w:rsidRDefault="00615F86" w:rsidP="00615F86">
            <w:pPr>
              <w:jc w:val="both"/>
              <w:rPr>
                <w:rFonts w:ascii="Times New Roman" w:hAnsi="Times New Roman" w:cs="Times New Roman"/>
                <w:sz w:val="26"/>
                <w:szCs w:val="26"/>
              </w:rPr>
            </w:pPr>
            <w:r w:rsidRPr="008946A2">
              <w:rPr>
                <w:rFonts w:ascii="Times New Roman" w:hAnsi="Times New Roman" w:cs="Times New Roman"/>
                <w:sz w:val="26"/>
                <w:szCs w:val="26"/>
              </w:rPr>
              <w:t>Ðiều trị triệu chứng ngắn hạn các cơn đau cấp tính của:</w:t>
            </w:r>
          </w:p>
          <w:p w:rsidR="00615F86" w:rsidRPr="008946A2" w:rsidRDefault="00615F86" w:rsidP="00615F86">
            <w:pPr>
              <w:jc w:val="both"/>
              <w:rPr>
                <w:rFonts w:ascii="Times New Roman" w:hAnsi="Times New Roman" w:cs="Times New Roman"/>
                <w:sz w:val="26"/>
                <w:szCs w:val="26"/>
              </w:rPr>
            </w:pPr>
            <w:r w:rsidRPr="008946A2">
              <w:rPr>
                <w:rFonts w:ascii="Times New Roman" w:hAnsi="Times New Roman" w:cs="Times New Roman"/>
                <w:sz w:val="26"/>
                <w:szCs w:val="26"/>
              </w:rPr>
              <w:t>Bệnh thoái khớp.</w:t>
            </w:r>
          </w:p>
          <w:p w:rsidR="00615F86" w:rsidRPr="008946A2" w:rsidRDefault="00615F86" w:rsidP="00615F86">
            <w:pPr>
              <w:jc w:val="both"/>
              <w:rPr>
                <w:rFonts w:ascii="Times New Roman" w:hAnsi="Times New Roman" w:cs="Times New Roman"/>
                <w:sz w:val="26"/>
                <w:szCs w:val="26"/>
              </w:rPr>
            </w:pPr>
            <w:r w:rsidRPr="008946A2">
              <w:rPr>
                <w:rFonts w:ascii="Times New Roman" w:hAnsi="Times New Roman" w:cs="Times New Roman"/>
                <w:sz w:val="26"/>
                <w:szCs w:val="26"/>
              </w:rPr>
              <w:t>Ðau thắt lưng, đau rễ thần kinh nặng.</w:t>
            </w:r>
          </w:p>
          <w:p w:rsidR="00615F86" w:rsidRPr="008946A2" w:rsidRDefault="00615F86" w:rsidP="00615F86">
            <w:pPr>
              <w:jc w:val="both"/>
              <w:rPr>
                <w:rFonts w:ascii="Times New Roman" w:hAnsi="Times New Roman" w:cs="Times New Roman"/>
                <w:sz w:val="26"/>
                <w:szCs w:val="26"/>
              </w:rPr>
            </w:pPr>
            <w:r w:rsidRPr="008946A2">
              <w:rPr>
                <w:rFonts w:ascii="Times New Roman" w:hAnsi="Times New Roman" w:cs="Times New Roman"/>
                <w:i/>
                <w:sz w:val="26"/>
                <w:szCs w:val="26"/>
              </w:rPr>
              <w:t>Chấn thương:</w:t>
            </w:r>
            <w:r w:rsidRPr="008946A2">
              <w:rPr>
                <w:rFonts w:ascii="Times New Roman" w:hAnsi="Times New Roman" w:cs="Times New Roman"/>
                <w:sz w:val="26"/>
                <w:szCs w:val="26"/>
              </w:rPr>
              <w:t xml:space="preserve"> gãy xương, dập, bong gân, hậu phẫu.</w:t>
            </w:r>
          </w:p>
          <w:p w:rsidR="00615F86" w:rsidRPr="008946A2" w:rsidRDefault="00615F86" w:rsidP="00615F86">
            <w:pPr>
              <w:jc w:val="both"/>
              <w:rPr>
                <w:rFonts w:ascii="Times New Roman" w:hAnsi="Times New Roman" w:cs="Times New Roman"/>
                <w:sz w:val="26"/>
                <w:szCs w:val="26"/>
              </w:rPr>
            </w:pPr>
            <w:r w:rsidRPr="008946A2">
              <w:rPr>
                <w:rFonts w:ascii="Times New Roman" w:hAnsi="Times New Roman" w:cs="Times New Roman"/>
                <w:sz w:val="26"/>
                <w:szCs w:val="26"/>
              </w:rPr>
              <w:t>Ðiều trị triệu chứng đau trong các trường hợp viêm tai mũi họng và răng miệng. Trong chỉ định này, phải cân nhắc giữa lợi ích và nguy cơ, đặc biệt là nguy cơ lan rộng của sự nhiễm trùng kết hợp.</w:t>
            </w:r>
          </w:p>
          <w:p w:rsidR="00615F86" w:rsidRPr="008946A2" w:rsidRDefault="00615F86" w:rsidP="00615F86">
            <w:pPr>
              <w:jc w:val="both"/>
              <w:rPr>
                <w:rFonts w:ascii="Times New Roman" w:hAnsi="Times New Roman" w:cs="Times New Roman"/>
                <w:b/>
                <w:i/>
                <w:sz w:val="26"/>
                <w:szCs w:val="26"/>
              </w:rPr>
            </w:pPr>
            <w:r w:rsidRPr="008946A2">
              <w:rPr>
                <w:rFonts w:ascii="Times New Roman" w:hAnsi="Times New Roman" w:cs="Times New Roman"/>
                <w:b/>
                <w:i/>
                <w:sz w:val="26"/>
                <w:szCs w:val="26"/>
              </w:rPr>
              <w:t>Liều lượng - Cách dùng</w:t>
            </w:r>
            <w:r w:rsidR="00CC489B" w:rsidRPr="008946A2">
              <w:rPr>
                <w:rFonts w:ascii="Times New Roman" w:hAnsi="Times New Roman" w:cs="Times New Roman"/>
                <w:b/>
                <w:i/>
                <w:sz w:val="26"/>
                <w:szCs w:val="26"/>
              </w:rPr>
              <w:t>:</w:t>
            </w:r>
          </w:p>
          <w:p w:rsidR="00615F86" w:rsidRPr="008946A2" w:rsidRDefault="00615F86" w:rsidP="00615F86">
            <w:pPr>
              <w:jc w:val="both"/>
              <w:rPr>
                <w:rFonts w:ascii="Times New Roman" w:hAnsi="Times New Roman" w:cs="Times New Roman"/>
                <w:sz w:val="26"/>
                <w:szCs w:val="26"/>
              </w:rPr>
            </w:pPr>
            <w:r w:rsidRPr="008946A2">
              <w:rPr>
                <w:rFonts w:ascii="Times New Roman" w:hAnsi="Times New Roman" w:cs="Times New Roman"/>
                <w:sz w:val="26"/>
                <w:szCs w:val="26"/>
              </w:rPr>
              <w:t>Dùng cho người lớn và trẻ em trên 3 tuổi.</w:t>
            </w:r>
          </w:p>
          <w:p w:rsidR="00615F86" w:rsidRPr="008946A2" w:rsidRDefault="00615F86" w:rsidP="00615F86">
            <w:pPr>
              <w:jc w:val="both"/>
              <w:rPr>
                <w:rFonts w:ascii="Times New Roman" w:hAnsi="Times New Roman" w:cs="Times New Roman"/>
                <w:sz w:val="26"/>
                <w:szCs w:val="26"/>
              </w:rPr>
            </w:pPr>
            <w:r w:rsidRPr="008946A2">
              <w:rPr>
                <w:rFonts w:ascii="Times New Roman" w:hAnsi="Times New Roman" w:cs="Times New Roman"/>
                <w:sz w:val="26"/>
                <w:szCs w:val="26"/>
              </w:rPr>
              <w:t>Uống thuốc với nhiều nước hoặc hòa tan thuốc trong một ly nước lớn. Uống trong các bữa ăn. Thời gian điều trị từ 5 đế</w:t>
            </w:r>
            <w:r w:rsidR="00CC489B" w:rsidRPr="008946A2">
              <w:rPr>
                <w:rFonts w:ascii="Times New Roman" w:hAnsi="Times New Roman" w:cs="Times New Roman"/>
                <w:sz w:val="26"/>
                <w:szCs w:val="26"/>
              </w:rPr>
              <w:t>n 10 ngày.</w:t>
            </w:r>
          </w:p>
          <w:p w:rsidR="00615F86" w:rsidRPr="008946A2" w:rsidRDefault="00615F86" w:rsidP="00615F86">
            <w:pPr>
              <w:jc w:val="both"/>
              <w:rPr>
                <w:rFonts w:ascii="Times New Roman" w:hAnsi="Times New Roman" w:cs="Times New Roman"/>
                <w:b/>
                <w:i/>
                <w:sz w:val="26"/>
                <w:szCs w:val="26"/>
              </w:rPr>
            </w:pPr>
            <w:r w:rsidRPr="008946A2">
              <w:rPr>
                <w:rFonts w:ascii="Times New Roman" w:hAnsi="Times New Roman" w:cs="Times New Roman"/>
                <w:b/>
                <w:i/>
                <w:sz w:val="26"/>
                <w:szCs w:val="26"/>
              </w:rPr>
              <w:t>Người lớ</w:t>
            </w:r>
            <w:r w:rsidR="00CC489B" w:rsidRPr="008946A2">
              <w:rPr>
                <w:rFonts w:ascii="Times New Roman" w:hAnsi="Times New Roman" w:cs="Times New Roman"/>
                <w:b/>
                <w:i/>
                <w:sz w:val="26"/>
                <w:szCs w:val="26"/>
              </w:rPr>
              <w:t>n:</w:t>
            </w:r>
          </w:p>
          <w:p w:rsidR="00615F86" w:rsidRPr="008946A2" w:rsidRDefault="00615F86" w:rsidP="00615F86">
            <w:pPr>
              <w:jc w:val="both"/>
              <w:rPr>
                <w:rFonts w:ascii="Times New Roman" w:hAnsi="Times New Roman" w:cs="Times New Roman"/>
                <w:sz w:val="26"/>
                <w:szCs w:val="26"/>
              </w:rPr>
            </w:pPr>
            <w:r w:rsidRPr="008946A2">
              <w:rPr>
                <w:rFonts w:ascii="Times New Roman" w:hAnsi="Times New Roman" w:cs="Times New Roman"/>
                <w:sz w:val="26"/>
                <w:szCs w:val="26"/>
              </w:rPr>
              <w:t>Liều</w:t>
            </w:r>
            <w:r w:rsidR="00CC489B" w:rsidRPr="008946A2">
              <w:rPr>
                <w:rFonts w:ascii="Times New Roman" w:hAnsi="Times New Roman" w:cs="Times New Roman"/>
                <w:sz w:val="26"/>
                <w:szCs w:val="26"/>
              </w:rPr>
              <w:t xml:space="preserve"> </w:t>
            </w:r>
            <w:r w:rsidRPr="008946A2">
              <w:rPr>
                <w:rFonts w:ascii="Times New Roman" w:hAnsi="Times New Roman" w:cs="Times New Roman"/>
                <w:sz w:val="26"/>
                <w:szCs w:val="26"/>
              </w:rPr>
              <w:t>tấn công: 2 viên, 3 lần/ngày.</w:t>
            </w:r>
          </w:p>
          <w:p w:rsidR="00615F86" w:rsidRPr="008946A2" w:rsidRDefault="00615F86" w:rsidP="00615F86">
            <w:pPr>
              <w:jc w:val="both"/>
              <w:rPr>
                <w:rFonts w:ascii="Times New Roman" w:hAnsi="Times New Roman" w:cs="Times New Roman"/>
                <w:sz w:val="26"/>
                <w:szCs w:val="26"/>
              </w:rPr>
            </w:pPr>
            <w:r w:rsidRPr="008946A2">
              <w:rPr>
                <w:rFonts w:ascii="Times New Roman" w:hAnsi="Times New Roman" w:cs="Times New Roman"/>
                <w:sz w:val="26"/>
                <w:szCs w:val="26"/>
              </w:rPr>
              <w:t>Liều duy trì: tính từ ngày thứ</w:t>
            </w:r>
            <w:r w:rsidR="00CC489B" w:rsidRPr="008946A2">
              <w:rPr>
                <w:rFonts w:ascii="Times New Roman" w:hAnsi="Times New Roman" w:cs="Times New Roman"/>
                <w:sz w:val="26"/>
                <w:szCs w:val="26"/>
              </w:rPr>
              <w:t xml:space="preserve"> tư: 3-4 viên/ngày.</w:t>
            </w:r>
          </w:p>
          <w:p w:rsidR="00615F86" w:rsidRPr="008946A2" w:rsidRDefault="00615F86" w:rsidP="00615F86">
            <w:pPr>
              <w:jc w:val="both"/>
              <w:rPr>
                <w:rFonts w:ascii="Times New Roman" w:hAnsi="Times New Roman" w:cs="Times New Roman"/>
                <w:b/>
                <w:i/>
                <w:sz w:val="26"/>
                <w:szCs w:val="26"/>
              </w:rPr>
            </w:pPr>
            <w:r w:rsidRPr="008946A2">
              <w:rPr>
                <w:rFonts w:ascii="Times New Roman" w:hAnsi="Times New Roman" w:cs="Times New Roman"/>
                <w:b/>
                <w:i/>
                <w:sz w:val="26"/>
                <w:szCs w:val="26"/>
              </w:rPr>
              <w:t>Trẻ em trên 3 tuổ</w:t>
            </w:r>
            <w:r w:rsidR="00CC489B" w:rsidRPr="008946A2">
              <w:rPr>
                <w:rFonts w:ascii="Times New Roman" w:hAnsi="Times New Roman" w:cs="Times New Roman"/>
                <w:b/>
                <w:i/>
                <w:sz w:val="26"/>
                <w:szCs w:val="26"/>
              </w:rPr>
              <w:t xml:space="preserve">i: </w:t>
            </w:r>
          </w:p>
          <w:p w:rsidR="00615F86" w:rsidRPr="008946A2" w:rsidRDefault="00615F86" w:rsidP="00615F86">
            <w:pPr>
              <w:jc w:val="both"/>
              <w:rPr>
                <w:rFonts w:ascii="Times New Roman" w:hAnsi="Times New Roman" w:cs="Times New Roman"/>
                <w:sz w:val="26"/>
                <w:szCs w:val="26"/>
              </w:rPr>
            </w:pPr>
            <w:r w:rsidRPr="008946A2">
              <w:rPr>
                <w:rFonts w:ascii="Times New Roman" w:hAnsi="Times New Roman" w:cs="Times New Roman"/>
                <w:sz w:val="26"/>
                <w:szCs w:val="26"/>
              </w:rPr>
              <w:t>10mg/kg/ngày, chia làm 3-4 lần.</w:t>
            </w:r>
          </w:p>
          <w:p w:rsidR="00615F86" w:rsidRPr="008946A2" w:rsidRDefault="00615F86" w:rsidP="00615F86">
            <w:pPr>
              <w:jc w:val="both"/>
              <w:rPr>
                <w:rFonts w:ascii="Times New Roman" w:hAnsi="Times New Roman" w:cs="Times New Roman"/>
                <w:sz w:val="26"/>
                <w:szCs w:val="26"/>
              </w:rPr>
            </w:pPr>
            <w:r w:rsidRPr="008946A2">
              <w:rPr>
                <w:rFonts w:ascii="Times New Roman" w:hAnsi="Times New Roman" w:cs="Times New Roman"/>
                <w:sz w:val="26"/>
                <w:szCs w:val="26"/>
              </w:rPr>
              <w:t>Thường điều trị từ 5-10 ngày tối đa.</w:t>
            </w:r>
          </w:p>
          <w:p w:rsidR="00615F86" w:rsidRPr="008946A2" w:rsidRDefault="00615F86" w:rsidP="00615F86">
            <w:pPr>
              <w:jc w:val="both"/>
              <w:rPr>
                <w:rFonts w:ascii="Times New Roman" w:hAnsi="Times New Roman" w:cs="Times New Roman"/>
                <w:b/>
                <w:i/>
                <w:sz w:val="26"/>
                <w:szCs w:val="26"/>
                <w:u w:val="single"/>
              </w:rPr>
            </w:pPr>
            <w:r w:rsidRPr="008946A2">
              <w:rPr>
                <w:rFonts w:ascii="Times New Roman" w:hAnsi="Times New Roman" w:cs="Times New Roman"/>
                <w:b/>
                <w:i/>
                <w:sz w:val="26"/>
                <w:szCs w:val="26"/>
                <w:u w:val="single"/>
              </w:rPr>
              <w:lastRenderedPageBreak/>
              <w:t>Chống chỉ định:</w:t>
            </w:r>
          </w:p>
          <w:p w:rsidR="00615F86" w:rsidRPr="008946A2" w:rsidRDefault="00CC489B" w:rsidP="00615F86">
            <w:pPr>
              <w:jc w:val="both"/>
              <w:rPr>
                <w:rFonts w:ascii="Times New Roman" w:hAnsi="Times New Roman" w:cs="Times New Roman"/>
                <w:sz w:val="26"/>
                <w:szCs w:val="26"/>
              </w:rPr>
            </w:pPr>
            <w:r w:rsidRPr="008946A2">
              <w:rPr>
                <w:rFonts w:ascii="Times New Roman" w:hAnsi="Times New Roman" w:cs="Times New Roman"/>
                <w:sz w:val="26"/>
                <w:szCs w:val="26"/>
              </w:rPr>
              <w:t xml:space="preserve">Quá </w:t>
            </w:r>
            <w:r w:rsidR="00615F86" w:rsidRPr="008946A2">
              <w:rPr>
                <w:rFonts w:ascii="Times New Roman" w:hAnsi="Times New Roman" w:cs="Times New Roman"/>
                <w:sz w:val="26"/>
                <w:szCs w:val="26"/>
              </w:rPr>
              <w:t>mẫn với acide tiaprofénique, kháng viêm không steroid, aspirine.</w:t>
            </w:r>
          </w:p>
          <w:p w:rsidR="00615F86" w:rsidRPr="008946A2" w:rsidRDefault="00615F86" w:rsidP="00615F86">
            <w:pPr>
              <w:jc w:val="both"/>
              <w:rPr>
                <w:rFonts w:ascii="Times New Roman" w:hAnsi="Times New Roman" w:cs="Times New Roman"/>
                <w:sz w:val="26"/>
                <w:szCs w:val="26"/>
              </w:rPr>
            </w:pPr>
            <w:r w:rsidRPr="008946A2">
              <w:rPr>
                <w:rFonts w:ascii="Times New Roman" w:hAnsi="Times New Roman" w:cs="Times New Roman"/>
                <w:sz w:val="26"/>
                <w:szCs w:val="26"/>
              </w:rPr>
              <w:t>Tiền sử bệnh suyễn dù do hoặc không do aspirine hoặc những thuốc kháng viêm không steroid gây ra.</w:t>
            </w:r>
          </w:p>
          <w:p w:rsidR="00615F86" w:rsidRPr="008946A2" w:rsidRDefault="00CC489B" w:rsidP="00CC489B">
            <w:pPr>
              <w:jc w:val="both"/>
              <w:rPr>
                <w:rFonts w:ascii="Times New Roman" w:hAnsi="Times New Roman" w:cs="Times New Roman"/>
                <w:i/>
                <w:color w:val="FF0000"/>
                <w:sz w:val="26"/>
                <w:szCs w:val="26"/>
              </w:rPr>
            </w:pPr>
            <w:r w:rsidRPr="008946A2">
              <w:rPr>
                <w:rFonts w:ascii="Times New Roman" w:hAnsi="Times New Roman" w:cs="Times New Roman"/>
                <w:i/>
                <w:color w:val="FF0000"/>
                <w:sz w:val="26"/>
                <w:szCs w:val="26"/>
              </w:rPr>
              <w:t xml:space="preserve">+ </w:t>
            </w:r>
            <w:r w:rsidR="00615F86" w:rsidRPr="008946A2">
              <w:rPr>
                <w:rFonts w:ascii="Times New Roman" w:hAnsi="Times New Roman" w:cs="Times New Roman"/>
                <w:i/>
                <w:color w:val="FF0000"/>
                <w:sz w:val="26"/>
                <w:szCs w:val="26"/>
              </w:rPr>
              <w:t>Loét dạ dày tá tràng đang tiến triển hoặc tiền căn loét dạ dày tá tràng.</w:t>
            </w:r>
          </w:p>
          <w:p w:rsidR="00615F86" w:rsidRPr="008946A2" w:rsidRDefault="00CC489B" w:rsidP="00615F86">
            <w:pPr>
              <w:jc w:val="both"/>
              <w:rPr>
                <w:rFonts w:ascii="Times New Roman" w:hAnsi="Times New Roman" w:cs="Times New Roman"/>
                <w:i/>
                <w:color w:val="FF0000"/>
                <w:sz w:val="26"/>
                <w:szCs w:val="26"/>
              </w:rPr>
            </w:pPr>
            <w:r w:rsidRPr="008946A2">
              <w:rPr>
                <w:rFonts w:ascii="Times New Roman" w:hAnsi="Times New Roman" w:cs="Times New Roman"/>
                <w:i/>
                <w:color w:val="FF0000"/>
                <w:sz w:val="26"/>
                <w:szCs w:val="26"/>
              </w:rPr>
              <w:t xml:space="preserve">+ </w:t>
            </w:r>
            <w:r w:rsidR="00615F86" w:rsidRPr="008946A2">
              <w:rPr>
                <w:rFonts w:ascii="Times New Roman" w:hAnsi="Times New Roman" w:cs="Times New Roman"/>
                <w:i/>
                <w:color w:val="FF0000"/>
                <w:sz w:val="26"/>
                <w:szCs w:val="26"/>
              </w:rPr>
              <w:t>Suy gan hay suy thận nặng.</w:t>
            </w:r>
          </w:p>
          <w:p w:rsidR="00615F86" w:rsidRPr="008946A2" w:rsidRDefault="00CC489B" w:rsidP="00615F86">
            <w:pPr>
              <w:jc w:val="both"/>
              <w:rPr>
                <w:rFonts w:ascii="Times New Roman" w:hAnsi="Times New Roman" w:cs="Times New Roman"/>
                <w:i/>
                <w:color w:val="FF0000"/>
                <w:sz w:val="26"/>
                <w:szCs w:val="26"/>
              </w:rPr>
            </w:pPr>
            <w:r w:rsidRPr="008946A2">
              <w:rPr>
                <w:rFonts w:ascii="Times New Roman" w:hAnsi="Times New Roman" w:cs="Times New Roman"/>
                <w:i/>
                <w:color w:val="FF0000"/>
                <w:sz w:val="26"/>
                <w:szCs w:val="26"/>
              </w:rPr>
              <w:t xml:space="preserve">+ </w:t>
            </w:r>
            <w:r w:rsidR="00615F86" w:rsidRPr="008946A2">
              <w:rPr>
                <w:rFonts w:ascii="Times New Roman" w:hAnsi="Times New Roman" w:cs="Times New Roman"/>
                <w:i/>
                <w:color w:val="FF0000"/>
                <w:sz w:val="26"/>
                <w:szCs w:val="26"/>
              </w:rPr>
              <w:t>Phụ nữ</w:t>
            </w:r>
            <w:r w:rsidRPr="008946A2">
              <w:rPr>
                <w:rFonts w:ascii="Times New Roman" w:hAnsi="Times New Roman" w:cs="Times New Roman"/>
                <w:i/>
                <w:color w:val="FF0000"/>
                <w:sz w:val="26"/>
                <w:szCs w:val="26"/>
              </w:rPr>
              <w:t xml:space="preserve"> mang thai.</w:t>
            </w:r>
          </w:p>
          <w:p w:rsidR="00550386" w:rsidRPr="008946A2" w:rsidRDefault="00CC489B" w:rsidP="00615F86">
            <w:pPr>
              <w:jc w:val="both"/>
              <w:rPr>
                <w:rFonts w:ascii="Times New Roman" w:hAnsi="Times New Roman" w:cs="Times New Roman"/>
                <w:sz w:val="26"/>
                <w:szCs w:val="26"/>
              </w:rPr>
            </w:pPr>
            <w:r w:rsidRPr="008946A2">
              <w:rPr>
                <w:rFonts w:ascii="Times New Roman" w:hAnsi="Times New Roman" w:cs="Times New Roman"/>
                <w:i/>
                <w:color w:val="FF0000"/>
                <w:sz w:val="26"/>
                <w:szCs w:val="26"/>
              </w:rPr>
              <w:t xml:space="preserve">+ </w:t>
            </w:r>
            <w:r w:rsidR="00615F86" w:rsidRPr="008946A2">
              <w:rPr>
                <w:rFonts w:ascii="Times New Roman" w:hAnsi="Times New Roman" w:cs="Times New Roman"/>
                <w:i/>
                <w:color w:val="FF0000"/>
                <w:sz w:val="26"/>
                <w:szCs w:val="26"/>
              </w:rPr>
              <w:t>Trẻ em dưới 3 tuổi.</w:t>
            </w:r>
          </w:p>
        </w:tc>
      </w:tr>
      <w:tr w:rsidR="00F81456" w:rsidRPr="008946A2" w:rsidTr="00387CD2">
        <w:trPr>
          <w:trHeight w:val="678"/>
        </w:trPr>
        <w:tc>
          <w:tcPr>
            <w:tcW w:w="758" w:type="dxa"/>
            <w:vAlign w:val="center"/>
          </w:tcPr>
          <w:p w:rsidR="00F81456" w:rsidRPr="008946A2" w:rsidRDefault="002F15D2" w:rsidP="003C3C90">
            <w:pPr>
              <w:jc w:val="center"/>
              <w:rPr>
                <w:rFonts w:ascii="Times New Roman" w:hAnsi="Times New Roman" w:cs="Times New Roman"/>
                <w:b/>
                <w:sz w:val="26"/>
                <w:szCs w:val="26"/>
              </w:rPr>
            </w:pPr>
            <w:r w:rsidRPr="008946A2">
              <w:rPr>
                <w:rFonts w:ascii="Times New Roman" w:hAnsi="Times New Roman" w:cs="Times New Roman"/>
                <w:b/>
                <w:sz w:val="26"/>
                <w:szCs w:val="26"/>
              </w:rPr>
              <w:lastRenderedPageBreak/>
              <w:t>2</w:t>
            </w:r>
          </w:p>
        </w:tc>
        <w:tc>
          <w:tcPr>
            <w:tcW w:w="2269" w:type="dxa"/>
            <w:vAlign w:val="center"/>
          </w:tcPr>
          <w:p w:rsidR="00AC5AB1" w:rsidRPr="008946A2" w:rsidRDefault="00AC5AB1" w:rsidP="002F15D2">
            <w:pPr>
              <w:rPr>
                <w:rFonts w:ascii="Times New Roman" w:hAnsi="Times New Roman" w:cs="Times New Roman"/>
                <w:b/>
                <w:sz w:val="26"/>
                <w:szCs w:val="26"/>
              </w:rPr>
            </w:pPr>
          </w:p>
          <w:p w:rsidR="00AC5AB1" w:rsidRPr="008946A2" w:rsidRDefault="00AC5AB1" w:rsidP="002F15D2">
            <w:pPr>
              <w:rPr>
                <w:rFonts w:ascii="Times New Roman" w:hAnsi="Times New Roman" w:cs="Times New Roman"/>
                <w:b/>
                <w:sz w:val="26"/>
                <w:szCs w:val="26"/>
              </w:rPr>
            </w:pPr>
          </w:p>
          <w:p w:rsidR="00AC5AB1" w:rsidRPr="008946A2" w:rsidRDefault="00AC5AB1" w:rsidP="002F15D2">
            <w:pPr>
              <w:rPr>
                <w:rFonts w:ascii="Times New Roman" w:hAnsi="Times New Roman" w:cs="Times New Roman"/>
                <w:b/>
                <w:sz w:val="26"/>
                <w:szCs w:val="26"/>
              </w:rPr>
            </w:pPr>
          </w:p>
          <w:p w:rsidR="00F81456" w:rsidRPr="008946A2" w:rsidRDefault="00AC5AB1" w:rsidP="00AC5AB1">
            <w:pPr>
              <w:jc w:val="center"/>
              <w:rPr>
                <w:rFonts w:ascii="Times New Roman" w:hAnsi="Times New Roman" w:cs="Times New Roman"/>
                <w:b/>
                <w:sz w:val="26"/>
                <w:szCs w:val="26"/>
              </w:rPr>
            </w:pPr>
            <w:r w:rsidRPr="008946A2">
              <w:rPr>
                <w:rFonts w:ascii="Times New Roman" w:hAnsi="Times New Roman" w:cs="Times New Roman"/>
                <w:b/>
                <w:sz w:val="26"/>
                <w:szCs w:val="26"/>
              </w:rPr>
              <w:t>BISNOL</w:t>
            </w:r>
          </w:p>
        </w:tc>
        <w:tc>
          <w:tcPr>
            <w:tcW w:w="1559" w:type="dxa"/>
            <w:vAlign w:val="center"/>
          </w:tcPr>
          <w:p w:rsidR="00F81456" w:rsidRPr="008946A2" w:rsidRDefault="00AC5AB1" w:rsidP="00AC5AB1">
            <w:pPr>
              <w:jc w:val="center"/>
              <w:rPr>
                <w:rFonts w:ascii="Times New Roman" w:hAnsi="Times New Roman" w:cs="Times New Roman"/>
                <w:b/>
                <w:sz w:val="26"/>
                <w:szCs w:val="26"/>
              </w:rPr>
            </w:pPr>
            <w:r w:rsidRPr="008946A2">
              <w:rPr>
                <w:rFonts w:ascii="Times New Roman" w:hAnsi="Times New Roman" w:cs="Times New Roman"/>
                <w:b/>
                <w:sz w:val="26"/>
                <w:szCs w:val="26"/>
              </w:rPr>
              <w:t>Bismuth oxyd (dưới dạng Tripotassium dicitrato Bismuthat (TDB)) 120mg</w:t>
            </w:r>
          </w:p>
        </w:tc>
        <w:tc>
          <w:tcPr>
            <w:tcW w:w="1417" w:type="dxa"/>
            <w:vAlign w:val="center"/>
          </w:tcPr>
          <w:p w:rsidR="00AC5AB1" w:rsidRPr="008946A2" w:rsidRDefault="00AC5AB1" w:rsidP="00AC5AB1">
            <w:pPr>
              <w:rPr>
                <w:rFonts w:ascii="Times New Roman" w:hAnsi="Times New Roman" w:cs="Times New Roman"/>
                <w:b/>
                <w:sz w:val="26"/>
                <w:szCs w:val="26"/>
              </w:rPr>
            </w:pPr>
          </w:p>
          <w:p w:rsidR="00AC5AB1" w:rsidRPr="008946A2" w:rsidRDefault="00AC5AB1" w:rsidP="00AC5AB1">
            <w:pPr>
              <w:rPr>
                <w:rFonts w:ascii="Times New Roman" w:hAnsi="Times New Roman" w:cs="Times New Roman"/>
                <w:b/>
                <w:sz w:val="26"/>
                <w:szCs w:val="26"/>
              </w:rPr>
            </w:pPr>
          </w:p>
          <w:p w:rsidR="00AC5AB1" w:rsidRPr="008946A2" w:rsidRDefault="00AC5AB1" w:rsidP="00AC5AB1">
            <w:pPr>
              <w:rPr>
                <w:rFonts w:ascii="Times New Roman" w:hAnsi="Times New Roman" w:cs="Times New Roman"/>
                <w:b/>
                <w:sz w:val="26"/>
                <w:szCs w:val="26"/>
              </w:rPr>
            </w:pPr>
          </w:p>
          <w:p w:rsidR="00F81456" w:rsidRPr="008946A2" w:rsidRDefault="00AC5AB1" w:rsidP="00AC5AB1">
            <w:pPr>
              <w:rPr>
                <w:rFonts w:ascii="Times New Roman" w:hAnsi="Times New Roman" w:cs="Times New Roman"/>
                <w:b/>
                <w:sz w:val="26"/>
                <w:szCs w:val="26"/>
              </w:rPr>
            </w:pPr>
            <w:r w:rsidRPr="008946A2">
              <w:rPr>
                <w:rFonts w:ascii="Times New Roman" w:hAnsi="Times New Roman" w:cs="Times New Roman"/>
                <w:b/>
                <w:sz w:val="26"/>
                <w:szCs w:val="26"/>
              </w:rPr>
              <w:t>120mg</w:t>
            </w:r>
            <w:bookmarkStart w:id="0" w:name="_GoBack"/>
            <w:bookmarkEnd w:id="0"/>
          </w:p>
        </w:tc>
        <w:tc>
          <w:tcPr>
            <w:tcW w:w="1276" w:type="dxa"/>
            <w:vAlign w:val="center"/>
          </w:tcPr>
          <w:p w:rsidR="00F81456" w:rsidRPr="008946A2" w:rsidRDefault="00AC5AB1" w:rsidP="00AC5AB1">
            <w:pPr>
              <w:jc w:val="center"/>
              <w:rPr>
                <w:rFonts w:ascii="Times New Roman" w:hAnsi="Times New Roman" w:cs="Times New Roman"/>
                <w:b/>
                <w:sz w:val="26"/>
                <w:szCs w:val="26"/>
              </w:rPr>
            </w:pPr>
            <w:r w:rsidRPr="008946A2">
              <w:rPr>
                <w:rFonts w:ascii="Times New Roman" w:hAnsi="Times New Roman" w:cs="Times New Roman"/>
                <w:b/>
                <w:sz w:val="26"/>
                <w:szCs w:val="26"/>
              </w:rPr>
              <w:t>Viên nén bao phim</w:t>
            </w:r>
          </w:p>
        </w:tc>
        <w:tc>
          <w:tcPr>
            <w:tcW w:w="3686" w:type="dxa"/>
          </w:tcPr>
          <w:p w:rsidR="00AC5AB1" w:rsidRPr="008946A2" w:rsidRDefault="00AC5AB1" w:rsidP="00AC5AB1">
            <w:pPr>
              <w:jc w:val="both"/>
              <w:rPr>
                <w:rFonts w:ascii="Times New Roman" w:hAnsi="Times New Roman" w:cs="Times New Roman"/>
                <w:b/>
                <w:i/>
                <w:color w:val="7030A0"/>
                <w:sz w:val="26"/>
                <w:szCs w:val="26"/>
                <w:u w:val="single"/>
              </w:rPr>
            </w:pPr>
            <w:r w:rsidRPr="008946A2">
              <w:rPr>
                <w:rFonts w:ascii="Times New Roman" w:hAnsi="Times New Roman" w:cs="Times New Roman"/>
                <w:b/>
                <w:i/>
                <w:color w:val="7030A0"/>
                <w:sz w:val="26"/>
                <w:szCs w:val="26"/>
                <w:u w:val="single"/>
              </w:rPr>
              <w:t>Chỉ định:</w:t>
            </w:r>
          </w:p>
          <w:p w:rsidR="00AC5AB1" w:rsidRPr="008946A2" w:rsidRDefault="00AC5AB1" w:rsidP="00AC5AB1">
            <w:pPr>
              <w:jc w:val="both"/>
              <w:rPr>
                <w:rFonts w:ascii="Times New Roman" w:hAnsi="Times New Roman" w:cs="Times New Roman"/>
                <w:sz w:val="26"/>
                <w:szCs w:val="26"/>
              </w:rPr>
            </w:pPr>
            <w:r w:rsidRPr="008946A2">
              <w:rPr>
                <w:rFonts w:ascii="Times New Roman" w:hAnsi="Times New Roman" w:cs="Times New Roman"/>
                <w:sz w:val="26"/>
                <w:szCs w:val="26"/>
              </w:rPr>
              <w:t>Loét dạ dày</w:t>
            </w:r>
            <w:r w:rsidR="003C1C99" w:rsidRPr="008946A2">
              <w:rPr>
                <w:rFonts w:ascii="Times New Roman" w:hAnsi="Times New Roman" w:cs="Times New Roman"/>
                <w:sz w:val="26"/>
                <w:szCs w:val="26"/>
              </w:rPr>
              <w:t xml:space="preserve"> và</w:t>
            </w:r>
            <w:r w:rsidRPr="008946A2">
              <w:rPr>
                <w:rFonts w:ascii="Times New Roman" w:hAnsi="Times New Roman" w:cs="Times New Roman"/>
                <w:sz w:val="26"/>
                <w:szCs w:val="26"/>
              </w:rPr>
              <w:t xml:space="preserve"> tá tràng</w:t>
            </w:r>
            <w:r w:rsidR="003C1C99" w:rsidRPr="008946A2">
              <w:rPr>
                <w:rFonts w:ascii="Times New Roman" w:hAnsi="Times New Roman" w:cs="Times New Roman"/>
                <w:sz w:val="26"/>
                <w:szCs w:val="26"/>
              </w:rPr>
              <w:t xml:space="preserve">: thường dùng kèm với các thuốc khác, nhất là </w:t>
            </w:r>
            <w:r w:rsidR="003C1C99" w:rsidRPr="008946A2">
              <w:rPr>
                <w:rFonts w:ascii="Times New Roman" w:hAnsi="Times New Roman" w:cs="Times New Roman"/>
                <w:i/>
                <w:sz w:val="26"/>
                <w:szCs w:val="26"/>
              </w:rPr>
              <w:t>Metronidazol</w:t>
            </w:r>
            <w:r w:rsidR="003C1C99" w:rsidRPr="008946A2">
              <w:rPr>
                <w:rFonts w:ascii="Times New Roman" w:hAnsi="Times New Roman" w:cs="Times New Roman"/>
                <w:sz w:val="26"/>
                <w:szCs w:val="26"/>
              </w:rPr>
              <w:t xml:space="preserve"> kèm với </w:t>
            </w:r>
            <w:r w:rsidR="003C1C99" w:rsidRPr="008946A2">
              <w:rPr>
                <w:rFonts w:ascii="Times New Roman" w:hAnsi="Times New Roman" w:cs="Times New Roman"/>
                <w:i/>
                <w:sz w:val="26"/>
                <w:szCs w:val="26"/>
              </w:rPr>
              <w:t>Tetracylin hoặc Amoxicilin</w:t>
            </w:r>
            <w:r w:rsidR="003C1C99" w:rsidRPr="008946A2">
              <w:rPr>
                <w:rFonts w:ascii="Times New Roman" w:hAnsi="Times New Roman" w:cs="Times New Roman"/>
                <w:sz w:val="26"/>
                <w:szCs w:val="26"/>
              </w:rPr>
              <w:t>(Phác đồ tam trị liệu), để diệt hết Helicobacter pylori và do đó ngăn ngừa tái phát loét tá tràng</w:t>
            </w:r>
            <w:r w:rsidRPr="008946A2">
              <w:rPr>
                <w:rFonts w:ascii="Times New Roman" w:hAnsi="Times New Roman" w:cs="Times New Roman"/>
                <w:sz w:val="26"/>
                <w:szCs w:val="26"/>
              </w:rPr>
              <w:t>.</w:t>
            </w:r>
          </w:p>
          <w:p w:rsidR="00AC5AB1" w:rsidRPr="008946A2" w:rsidRDefault="00AC5AB1" w:rsidP="00AC5AB1">
            <w:pPr>
              <w:tabs>
                <w:tab w:val="right" w:pos="3470"/>
              </w:tabs>
              <w:jc w:val="both"/>
              <w:rPr>
                <w:rFonts w:ascii="Times New Roman" w:hAnsi="Times New Roman" w:cs="Times New Roman"/>
                <w:b/>
                <w:i/>
                <w:sz w:val="26"/>
                <w:szCs w:val="26"/>
              </w:rPr>
            </w:pPr>
            <w:r w:rsidRPr="008946A2">
              <w:rPr>
                <w:rFonts w:ascii="Times New Roman" w:hAnsi="Times New Roman" w:cs="Times New Roman"/>
                <w:b/>
                <w:i/>
                <w:sz w:val="26"/>
                <w:szCs w:val="26"/>
              </w:rPr>
              <w:t>Liều lượng - Cách dùng</w:t>
            </w:r>
            <w:r w:rsidRPr="008946A2">
              <w:rPr>
                <w:rFonts w:ascii="Times New Roman" w:hAnsi="Times New Roman" w:cs="Times New Roman"/>
                <w:b/>
                <w:i/>
                <w:sz w:val="26"/>
                <w:szCs w:val="26"/>
              </w:rPr>
              <w:tab/>
            </w:r>
          </w:p>
          <w:p w:rsidR="00AC5AB1" w:rsidRPr="008946A2" w:rsidRDefault="00AC5AB1" w:rsidP="00AC5AB1">
            <w:pPr>
              <w:jc w:val="both"/>
              <w:rPr>
                <w:rFonts w:ascii="Times New Roman" w:hAnsi="Times New Roman" w:cs="Times New Roman"/>
                <w:sz w:val="26"/>
                <w:szCs w:val="26"/>
              </w:rPr>
            </w:pPr>
            <w:r w:rsidRPr="008946A2">
              <w:rPr>
                <w:rFonts w:ascii="Times New Roman" w:hAnsi="Times New Roman" w:cs="Times New Roman"/>
                <w:sz w:val="26"/>
                <w:szCs w:val="26"/>
              </w:rPr>
              <w:t xml:space="preserve">Người lớn: </w:t>
            </w:r>
            <w:r w:rsidR="00A365DB" w:rsidRPr="008946A2">
              <w:rPr>
                <w:rFonts w:ascii="Times New Roman" w:hAnsi="Times New Roman" w:cs="Times New Roman"/>
                <w:sz w:val="26"/>
                <w:szCs w:val="26"/>
              </w:rPr>
              <w:t>1 viên x 4</w:t>
            </w:r>
            <w:r w:rsidRPr="008946A2">
              <w:rPr>
                <w:rFonts w:ascii="Times New Roman" w:hAnsi="Times New Roman" w:cs="Times New Roman"/>
                <w:sz w:val="26"/>
                <w:szCs w:val="26"/>
              </w:rPr>
              <w:t xml:space="preserve"> lầ</w:t>
            </w:r>
            <w:r w:rsidR="00A365DB" w:rsidRPr="008946A2">
              <w:rPr>
                <w:rFonts w:ascii="Times New Roman" w:hAnsi="Times New Roman" w:cs="Times New Roman"/>
                <w:sz w:val="26"/>
                <w:szCs w:val="26"/>
              </w:rPr>
              <w:t>n/ngày</w:t>
            </w:r>
            <w:r w:rsidRPr="008946A2">
              <w:rPr>
                <w:rFonts w:ascii="Times New Roman" w:hAnsi="Times New Roman" w:cs="Times New Roman"/>
                <w:sz w:val="26"/>
                <w:szCs w:val="26"/>
              </w:rPr>
              <w:t>, uống 30 phút trước mỗi bữa ăn &amp; 2 giờ sau khi bữa ăn cuối trong ngày</w:t>
            </w:r>
            <w:r w:rsidR="00A365DB" w:rsidRPr="008946A2">
              <w:rPr>
                <w:rFonts w:ascii="Times New Roman" w:hAnsi="Times New Roman" w:cs="Times New Roman"/>
                <w:sz w:val="26"/>
                <w:szCs w:val="26"/>
              </w:rPr>
              <w:t xml:space="preserve"> hoặc 2 viên x 2 lần/ngày uống 30 phút trước mỗi bữa ăn sáng &amp; 30 phút trước bữa ăn tối</w:t>
            </w:r>
            <w:r w:rsidRPr="008946A2">
              <w:rPr>
                <w:rFonts w:ascii="Times New Roman" w:hAnsi="Times New Roman" w:cs="Times New Roman"/>
                <w:sz w:val="26"/>
                <w:szCs w:val="26"/>
              </w:rPr>
              <w:t>. Chỉnh liều theo tuổi và triệu chứng bệnh.</w:t>
            </w:r>
          </w:p>
          <w:p w:rsidR="00AC5AB1" w:rsidRPr="008946A2" w:rsidRDefault="00AC5AB1" w:rsidP="00AC5AB1">
            <w:pPr>
              <w:jc w:val="both"/>
              <w:rPr>
                <w:rFonts w:ascii="Times New Roman" w:hAnsi="Times New Roman" w:cs="Times New Roman"/>
                <w:b/>
                <w:i/>
                <w:sz w:val="26"/>
                <w:szCs w:val="26"/>
              </w:rPr>
            </w:pPr>
            <w:r w:rsidRPr="008946A2">
              <w:rPr>
                <w:rFonts w:ascii="Times New Roman" w:hAnsi="Times New Roman" w:cs="Times New Roman"/>
                <w:b/>
                <w:i/>
                <w:sz w:val="26"/>
                <w:szCs w:val="26"/>
              </w:rPr>
              <w:t>Chống chỉ định:</w:t>
            </w:r>
          </w:p>
          <w:p w:rsidR="00AC5AB1" w:rsidRPr="008946A2" w:rsidRDefault="00AC5AB1" w:rsidP="00AC5AB1">
            <w:pPr>
              <w:jc w:val="both"/>
              <w:rPr>
                <w:rFonts w:ascii="Times New Roman" w:hAnsi="Times New Roman" w:cs="Times New Roman"/>
                <w:sz w:val="26"/>
                <w:szCs w:val="26"/>
              </w:rPr>
            </w:pPr>
            <w:r w:rsidRPr="008946A2">
              <w:rPr>
                <w:rFonts w:ascii="Times New Roman" w:hAnsi="Times New Roman" w:cs="Times New Roman"/>
                <w:sz w:val="26"/>
                <w:szCs w:val="26"/>
              </w:rPr>
              <w:t>Trẻ em, phụ nữ</w:t>
            </w:r>
            <w:r w:rsidR="008946A2" w:rsidRPr="008946A2">
              <w:rPr>
                <w:rFonts w:ascii="Times New Roman" w:hAnsi="Times New Roman" w:cs="Times New Roman"/>
                <w:sz w:val="26"/>
                <w:szCs w:val="26"/>
              </w:rPr>
              <w:t xml:space="preserve"> có thai &amp; cho con bú,bệnh nhân bị bệnh thận nặng</w:t>
            </w:r>
            <w:r w:rsidR="008946A2">
              <w:rPr>
                <w:rFonts w:ascii="Times New Roman" w:hAnsi="Times New Roman" w:cs="Times New Roman"/>
                <w:sz w:val="26"/>
                <w:szCs w:val="26"/>
              </w:rPr>
              <w:t>.</w:t>
            </w:r>
          </w:p>
          <w:p w:rsidR="00AC5AB1" w:rsidRPr="008946A2" w:rsidRDefault="00AC5AB1" w:rsidP="00AC5AB1">
            <w:pPr>
              <w:jc w:val="both"/>
              <w:rPr>
                <w:rFonts w:ascii="Times New Roman" w:hAnsi="Times New Roman" w:cs="Times New Roman"/>
                <w:b/>
                <w:sz w:val="26"/>
                <w:szCs w:val="26"/>
              </w:rPr>
            </w:pPr>
            <w:r w:rsidRPr="008946A2">
              <w:rPr>
                <w:rFonts w:ascii="Times New Roman" w:hAnsi="Times New Roman" w:cs="Times New Roman"/>
                <w:b/>
                <w:sz w:val="26"/>
                <w:szCs w:val="26"/>
              </w:rPr>
              <w:t>Tác dụng phụ:</w:t>
            </w:r>
          </w:p>
          <w:p w:rsidR="00F81456" w:rsidRPr="008946A2" w:rsidRDefault="00AC5AB1" w:rsidP="00AC5AB1">
            <w:pPr>
              <w:jc w:val="both"/>
              <w:rPr>
                <w:rFonts w:ascii="Times New Roman" w:hAnsi="Times New Roman" w:cs="Times New Roman"/>
                <w:sz w:val="26"/>
                <w:szCs w:val="26"/>
              </w:rPr>
            </w:pPr>
            <w:r w:rsidRPr="008946A2">
              <w:rPr>
                <w:rFonts w:ascii="Times New Roman" w:hAnsi="Times New Roman" w:cs="Times New Roman"/>
                <w:sz w:val="26"/>
                <w:szCs w:val="26"/>
              </w:rPr>
              <w:t>Buồn nôn, nôn, tiêu chảy.</w:t>
            </w:r>
          </w:p>
        </w:tc>
      </w:tr>
      <w:tr w:rsidR="002F15D2" w:rsidRPr="008946A2" w:rsidTr="00387CD2">
        <w:trPr>
          <w:trHeight w:val="678"/>
        </w:trPr>
        <w:tc>
          <w:tcPr>
            <w:tcW w:w="758" w:type="dxa"/>
            <w:vAlign w:val="center"/>
          </w:tcPr>
          <w:p w:rsidR="002F15D2" w:rsidRPr="008946A2" w:rsidRDefault="002F15D2" w:rsidP="003C3C90">
            <w:pPr>
              <w:jc w:val="center"/>
              <w:rPr>
                <w:rFonts w:ascii="Times New Roman" w:hAnsi="Times New Roman" w:cs="Times New Roman"/>
                <w:b/>
                <w:sz w:val="26"/>
                <w:szCs w:val="26"/>
              </w:rPr>
            </w:pPr>
            <w:r w:rsidRPr="008946A2">
              <w:rPr>
                <w:rFonts w:ascii="Times New Roman" w:hAnsi="Times New Roman" w:cs="Times New Roman"/>
                <w:b/>
                <w:sz w:val="26"/>
                <w:szCs w:val="26"/>
              </w:rPr>
              <w:t>3</w:t>
            </w:r>
          </w:p>
        </w:tc>
        <w:tc>
          <w:tcPr>
            <w:tcW w:w="2269" w:type="dxa"/>
            <w:vAlign w:val="center"/>
          </w:tcPr>
          <w:p w:rsidR="002F15D2" w:rsidRPr="008946A2" w:rsidRDefault="008946A2" w:rsidP="002F15D2">
            <w:pPr>
              <w:rPr>
                <w:rFonts w:ascii="Times New Roman" w:hAnsi="Times New Roman" w:cs="Times New Roman"/>
                <w:b/>
                <w:sz w:val="26"/>
                <w:szCs w:val="26"/>
              </w:rPr>
            </w:pPr>
            <w:r w:rsidRPr="008946A2">
              <w:rPr>
                <w:rFonts w:ascii="Times New Roman" w:hAnsi="Times New Roman" w:cs="Times New Roman"/>
                <w:b/>
                <w:sz w:val="26"/>
                <w:szCs w:val="26"/>
              </w:rPr>
              <w:t>Lufogel</w:t>
            </w:r>
          </w:p>
        </w:tc>
        <w:tc>
          <w:tcPr>
            <w:tcW w:w="1559" w:type="dxa"/>
            <w:vAlign w:val="center"/>
          </w:tcPr>
          <w:p w:rsidR="002F15D2" w:rsidRPr="008946A2" w:rsidRDefault="0048536E" w:rsidP="007A35DF">
            <w:pPr>
              <w:jc w:val="center"/>
              <w:rPr>
                <w:rFonts w:ascii="Times New Roman" w:hAnsi="Times New Roman" w:cs="Times New Roman"/>
                <w:b/>
                <w:sz w:val="26"/>
                <w:szCs w:val="26"/>
              </w:rPr>
            </w:pPr>
            <w:r w:rsidRPr="0048536E">
              <w:rPr>
                <w:rFonts w:ascii="Times New Roman" w:hAnsi="Times New Roman" w:cs="Times New Roman"/>
                <w:b/>
                <w:sz w:val="26"/>
                <w:szCs w:val="26"/>
              </w:rPr>
              <w:t>Dioctahedral smectite 3g trong gói 20m</w:t>
            </w:r>
            <w:r>
              <w:rPr>
                <w:rFonts w:ascii="Times New Roman" w:hAnsi="Times New Roman" w:cs="Times New Roman"/>
                <w:b/>
                <w:sz w:val="26"/>
                <w:szCs w:val="26"/>
              </w:rPr>
              <w:t>l</w:t>
            </w:r>
          </w:p>
        </w:tc>
        <w:tc>
          <w:tcPr>
            <w:tcW w:w="1417" w:type="dxa"/>
            <w:vAlign w:val="center"/>
          </w:tcPr>
          <w:p w:rsidR="002F15D2" w:rsidRPr="0048536E" w:rsidRDefault="0048536E" w:rsidP="0048536E">
            <w:pPr>
              <w:jc w:val="center"/>
              <w:rPr>
                <w:rFonts w:ascii="Times New Roman" w:hAnsi="Times New Roman" w:cs="Times New Roman"/>
                <w:b/>
                <w:sz w:val="26"/>
                <w:szCs w:val="26"/>
                <w:vertAlign w:val="subscript"/>
              </w:rPr>
            </w:pPr>
            <w:r w:rsidRPr="0048536E">
              <w:rPr>
                <w:rFonts w:ascii="Times New Roman" w:hAnsi="Times New Roman" w:cs="Times New Roman"/>
                <w:b/>
                <w:sz w:val="26"/>
                <w:szCs w:val="26"/>
              </w:rPr>
              <w:t>3g trong gói</w:t>
            </w:r>
            <w:r w:rsidRPr="0048536E">
              <w:rPr>
                <w:rFonts w:ascii="Times New Roman" w:hAnsi="Times New Roman" w:cs="Times New Roman"/>
                <w:b/>
                <w:sz w:val="26"/>
                <w:szCs w:val="26"/>
                <w:vertAlign w:val="subscript"/>
              </w:rPr>
              <w:t xml:space="preserve"> </w:t>
            </w:r>
            <w:r w:rsidRPr="0048536E">
              <w:rPr>
                <w:rFonts w:ascii="Times New Roman" w:hAnsi="Times New Roman" w:cs="Times New Roman"/>
                <w:b/>
                <w:sz w:val="26"/>
                <w:szCs w:val="26"/>
              </w:rPr>
              <w:t>20ml</w:t>
            </w:r>
          </w:p>
        </w:tc>
        <w:tc>
          <w:tcPr>
            <w:tcW w:w="1276" w:type="dxa"/>
            <w:vAlign w:val="center"/>
          </w:tcPr>
          <w:p w:rsidR="002F15D2" w:rsidRPr="008946A2" w:rsidRDefault="0048536E" w:rsidP="003C3C90">
            <w:pPr>
              <w:jc w:val="center"/>
              <w:rPr>
                <w:rFonts w:ascii="Times New Roman" w:hAnsi="Times New Roman" w:cs="Times New Roman"/>
                <w:b/>
                <w:sz w:val="26"/>
                <w:szCs w:val="26"/>
              </w:rPr>
            </w:pPr>
            <w:r w:rsidRPr="0048536E">
              <w:rPr>
                <w:rFonts w:ascii="Times New Roman" w:hAnsi="Times New Roman" w:cs="Times New Roman"/>
                <w:b/>
                <w:sz w:val="26"/>
                <w:szCs w:val="26"/>
              </w:rPr>
              <w:t>Hỗn dịch uống</w:t>
            </w:r>
          </w:p>
        </w:tc>
        <w:tc>
          <w:tcPr>
            <w:tcW w:w="3686" w:type="dxa"/>
          </w:tcPr>
          <w:p w:rsidR="0048536E" w:rsidRPr="0048536E" w:rsidRDefault="0048536E" w:rsidP="0048536E">
            <w:pPr>
              <w:jc w:val="both"/>
              <w:rPr>
                <w:rFonts w:ascii="Times New Roman" w:hAnsi="Times New Roman" w:cs="Times New Roman"/>
                <w:b/>
                <w:i/>
                <w:sz w:val="26"/>
                <w:szCs w:val="26"/>
              </w:rPr>
            </w:pPr>
            <w:r w:rsidRPr="0048536E">
              <w:rPr>
                <w:rFonts w:ascii="Times New Roman" w:hAnsi="Times New Roman" w:cs="Times New Roman"/>
                <w:b/>
                <w:i/>
                <w:sz w:val="26"/>
                <w:szCs w:val="26"/>
              </w:rPr>
              <w:t>Chỉ định:</w:t>
            </w:r>
          </w:p>
          <w:p w:rsidR="0048536E" w:rsidRPr="0048536E" w:rsidRDefault="0048536E" w:rsidP="0048536E">
            <w:pPr>
              <w:jc w:val="both"/>
              <w:rPr>
                <w:rFonts w:ascii="Times New Roman" w:hAnsi="Times New Roman" w:cs="Times New Roman"/>
                <w:sz w:val="26"/>
                <w:szCs w:val="26"/>
              </w:rPr>
            </w:pPr>
            <w:r w:rsidRPr="0048536E">
              <w:rPr>
                <w:rFonts w:ascii="Times New Roman" w:hAnsi="Times New Roman" w:cs="Times New Roman"/>
                <w:sz w:val="26"/>
                <w:szCs w:val="26"/>
              </w:rPr>
              <w:t>- Tiêu chảy cấp và mãn tính ở trẻ con và người lớn.</w:t>
            </w:r>
          </w:p>
          <w:p w:rsidR="0048536E" w:rsidRPr="0048536E" w:rsidRDefault="0048536E" w:rsidP="0048536E">
            <w:pPr>
              <w:jc w:val="both"/>
              <w:rPr>
                <w:rFonts w:ascii="Times New Roman" w:hAnsi="Times New Roman" w:cs="Times New Roman"/>
                <w:sz w:val="26"/>
                <w:szCs w:val="26"/>
              </w:rPr>
            </w:pPr>
            <w:r w:rsidRPr="0048536E">
              <w:rPr>
                <w:rFonts w:ascii="Times New Roman" w:hAnsi="Times New Roman" w:cs="Times New Roman"/>
                <w:sz w:val="26"/>
                <w:szCs w:val="26"/>
              </w:rPr>
              <w:t>- Ðiều trị triệu chứng đau của bệnh thực quản-dạ dày-tá tràng và đại tràng.</w:t>
            </w:r>
          </w:p>
          <w:p w:rsidR="0048536E" w:rsidRPr="0048536E" w:rsidRDefault="0048536E" w:rsidP="0048536E">
            <w:pPr>
              <w:jc w:val="both"/>
              <w:rPr>
                <w:rFonts w:ascii="Times New Roman" w:hAnsi="Times New Roman" w:cs="Times New Roman"/>
                <w:b/>
                <w:i/>
                <w:sz w:val="26"/>
                <w:szCs w:val="26"/>
              </w:rPr>
            </w:pPr>
            <w:r w:rsidRPr="0048536E">
              <w:rPr>
                <w:rFonts w:ascii="Times New Roman" w:hAnsi="Times New Roman" w:cs="Times New Roman"/>
                <w:b/>
                <w:i/>
                <w:sz w:val="26"/>
                <w:szCs w:val="26"/>
              </w:rPr>
              <w:t>Liều lượng - Cách dùng</w:t>
            </w:r>
          </w:p>
          <w:p w:rsidR="0048536E" w:rsidRPr="0048536E" w:rsidRDefault="0048536E" w:rsidP="0048536E">
            <w:pPr>
              <w:jc w:val="both"/>
              <w:rPr>
                <w:rFonts w:ascii="Times New Roman" w:hAnsi="Times New Roman" w:cs="Times New Roman"/>
                <w:b/>
                <w:i/>
                <w:sz w:val="26"/>
                <w:szCs w:val="26"/>
              </w:rPr>
            </w:pPr>
            <w:r w:rsidRPr="0048536E">
              <w:rPr>
                <w:rFonts w:ascii="Times New Roman" w:hAnsi="Times New Roman" w:cs="Times New Roman"/>
                <w:b/>
                <w:i/>
                <w:sz w:val="26"/>
                <w:szCs w:val="26"/>
              </w:rPr>
              <w:t>- Trẻ con:</w:t>
            </w:r>
          </w:p>
          <w:p w:rsidR="0048536E" w:rsidRPr="0048536E" w:rsidRDefault="0048536E" w:rsidP="0048536E">
            <w:pPr>
              <w:jc w:val="both"/>
              <w:rPr>
                <w:rFonts w:ascii="Times New Roman" w:hAnsi="Times New Roman" w:cs="Times New Roman"/>
                <w:sz w:val="26"/>
                <w:szCs w:val="26"/>
              </w:rPr>
            </w:pPr>
            <w:r w:rsidRPr="0048536E">
              <w:rPr>
                <w:rFonts w:ascii="Times New Roman" w:hAnsi="Times New Roman" w:cs="Times New Roman"/>
                <w:sz w:val="26"/>
                <w:szCs w:val="26"/>
              </w:rPr>
              <w:t>+ Dưới 1 tuổi: 1 gói/ngày.</w:t>
            </w:r>
          </w:p>
          <w:p w:rsidR="0048536E" w:rsidRPr="0048536E" w:rsidRDefault="0048536E" w:rsidP="0048536E">
            <w:pPr>
              <w:jc w:val="both"/>
              <w:rPr>
                <w:rFonts w:ascii="Times New Roman" w:hAnsi="Times New Roman" w:cs="Times New Roman"/>
                <w:sz w:val="26"/>
                <w:szCs w:val="26"/>
              </w:rPr>
            </w:pPr>
            <w:r w:rsidRPr="0048536E">
              <w:rPr>
                <w:rFonts w:ascii="Times New Roman" w:hAnsi="Times New Roman" w:cs="Times New Roman"/>
                <w:sz w:val="26"/>
                <w:szCs w:val="26"/>
              </w:rPr>
              <w:t>+ 1 đến 2 tuổi: 1 - 2 gói/ngày.</w:t>
            </w:r>
          </w:p>
          <w:p w:rsidR="0048536E" w:rsidRPr="0048536E" w:rsidRDefault="0048536E" w:rsidP="0048536E">
            <w:pPr>
              <w:jc w:val="both"/>
              <w:rPr>
                <w:rFonts w:ascii="Times New Roman" w:hAnsi="Times New Roman" w:cs="Times New Roman"/>
                <w:sz w:val="26"/>
                <w:szCs w:val="26"/>
              </w:rPr>
            </w:pPr>
            <w:r w:rsidRPr="0048536E">
              <w:rPr>
                <w:rFonts w:ascii="Times New Roman" w:hAnsi="Times New Roman" w:cs="Times New Roman"/>
                <w:sz w:val="26"/>
                <w:szCs w:val="26"/>
              </w:rPr>
              <w:t xml:space="preserve">+ Trên 2 tuổi: 2 - 3 gói/ngày. </w:t>
            </w:r>
          </w:p>
          <w:p w:rsidR="0048536E" w:rsidRPr="0048536E" w:rsidRDefault="0048536E" w:rsidP="0048536E">
            <w:pPr>
              <w:jc w:val="both"/>
              <w:rPr>
                <w:rFonts w:ascii="Times New Roman" w:hAnsi="Times New Roman" w:cs="Times New Roman"/>
                <w:sz w:val="26"/>
                <w:szCs w:val="26"/>
              </w:rPr>
            </w:pPr>
            <w:r w:rsidRPr="0048536E">
              <w:rPr>
                <w:rFonts w:ascii="Times New Roman" w:hAnsi="Times New Roman" w:cs="Times New Roman"/>
                <w:b/>
                <w:i/>
                <w:sz w:val="26"/>
                <w:szCs w:val="26"/>
              </w:rPr>
              <w:t xml:space="preserve">- Người lớn: </w:t>
            </w:r>
            <w:r w:rsidRPr="0048536E">
              <w:rPr>
                <w:rFonts w:ascii="Times New Roman" w:hAnsi="Times New Roman" w:cs="Times New Roman"/>
                <w:sz w:val="26"/>
                <w:szCs w:val="26"/>
              </w:rPr>
              <w:t xml:space="preserve">Trung bình 3 gói/ngày. Thông thường nếu tiêu </w:t>
            </w:r>
            <w:r w:rsidRPr="0048536E">
              <w:rPr>
                <w:rFonts w:ascii="Times New Roman" w:hAnsi="Times New Roman" w:cs="Times New Roman"/>
                <w:sz w:val="26"/>
                <w:szCs w:val="26"/>
              </w:rPr>
              <w:lastRenderedPageBreak/>
              <w:t>chảy cấp tính, liều lượng có thể tăng gấp đôi khi khởi đầu điều trị.</w:t>
            </w:r>
          </w:p>
          <w:p w:rsidR="0048536E" w:rsidRPr="0048536E" w:rsidRDefault="0048536E" w:rsidP="0048536E">
            <w:pPr>
              <w:jc w:val="both"/>
              <w:rPr>
                <w:rFonts w:ascii="Times New Roman" w:hAnsi="Times New Roman" w:cs="Times New Roman"/>
                <w:b/>
                <w:i/>
                <w:sz w:val="26"/>
                <w:szCs w:val="26"/>
              </w:rPr>
            </w:pPr>
            <w:r w:rsidRPr="0048536E">
              <w:rPr>
                <w:rFonts w:ascii="Times New Roman" w:hAnsi="Times New Roman" w:cs="Times New Roman"/>
                <w:b/>
                <w:i/>
                <w:sz w:val="26"/>
                <w:szCs w:val="26"/>
              </w:rPr>
              <w:t>Chống chỉ định:</w:t>
            </w:r>
          </w:p>
          <w:p w:rsidR="0048536E" w:rsidRPr="0048536E" w:rsidRDefault="0048536E" w:rsidP="0048536E">
            <w:pPr>
              <w:jc w:val="both"/>
              <w:rPr>
                <w:rFonts w:ascii="Times New Roman" w:hAnsi="Times New Roman" w:cs="Times New Roman"/>
                <w:sz w:val="26"/>
                <w:szCs w:val="26"/>
              </w:rPr>
            </w:pPr>
            <w:r w:rsidRPr="0048536E">
              <w:rPr>
                <w:rFonts w:ascii="Times New Roman" w:hAnsi="Times New Roman" w:cs="Times New Roman"/>
                <w:sz w:val="26"/>
                <w:szCs w:val="26"/>
              </w:rPr>
              <w:t>Quá mẫn với thành phần của thuốc.</w:t>
            </w:r>
          </w:p>
          <w:p w:rsidR="0048536E" w:rsidRPr="0048536E" w:rsidRDefault="0048536E" w:rsidP="0048536E">
            <w:pPr>
              <w:jc w:val="both"/>
              <w:rPr>
                <w:rFonts w:ascii="Times New Roman" w:hAnsi="Times New Roman" w:cs="Times New Roman"/>
                <w:b/>
                <w:i/>
                <w:sz w:val="26"/>
                <w:szCs w:val="26"/>
              </w:rPr>
            </w:pPr>
            <w:r w:rsidRPr="0048536E">
              <w:rPr>
                <w:rFonts w:ascii="Times New Roman" w:hAnsi="Times New Roman" w:cs="Times New Roman"/>
                <w:b/>
                <w:i/>
                <w:sz w:val="26"/>
                <w:szCs w:val="26"/>
              </w:rPr>
              <w:t>Tác dụng phụ:</w:t>
            </w:r>
          </w:p>
          <w:p w:rsidR="0048536E" w:rsidRPr="00847B58" w:rsidRDefault="0048536E" w:rsidP="0048536E">
            <w:pPr>
              <w:jc w:val="both"/>
              <w:rPr>
                <w:rFonts w:ascii="Times New Roman" w:hAnsi="Times New Roman" w:cs="Times New Roman"/>
                <w:sz w:val="26"/>
                <w:szCs w:val="26"/>
              </w:rPr>
            </w:pPr>
            <w:r w:rsidRPr="00847B58">
              <w:rPr>
                <w:rFonts w:ascii="Times New Roman" w:hAnsi="Times New Roman" w:cs="Times New Roman"/>
                <w:sz w:val="26"/>
                <w:szCs w:val="26"/>
              </w:rPr>
              <w:t>Có thể gây ra hoặc làm tăng táo bón nhưng rất hiếm.</w:t>
            </w:r>
          </w:p>
          <w:p w:rsidR="0048536E" w:rsidRPr="0048536E" w:rsidRDefault="0048536E" w:rsidP="0048536E">
            <w:pPr>
              <w:jc w:val="both"/>
              <w:rPr>
                <w:rFonts w:ascii="Times New Roman" w:hAnsi="Times New Roman" w:cs="Times New Roman"/>
                <w:b/>
                <w:i/>
                <w:sz w:val="26"/>
                <w:szCs w:val="26"/>
              </w:rPr>
            </w:pPr>
            <w:r w:rsidRPr="0048536E">
              <w:rPr>
                <w:rFonts w:ascii="Times New Roman" w:hAnsi="Times New Roman" w:cs="Times New Roman"/>
                <w:b/>
                <w:i/>
                <w:sz w:val="26"/>
                <w:szCs w:val="26"/>
              </w:rPr>
              <w:t>Chú ý đề phòng:</w:t>
            </w:r>
          </w:p>
          <w:p w:rsidR="002F15D2" w:rsidRPr="00847B58" w:rsidRDefault="0048536E" w:rsidP="0048536E">
            <w:pPr>
              <w:jc w:val="both"/>
              <w:rPr>
                <w:rFonts w:ascii="Times New Roman" w:hAnsi="Times New Roman" w:cs="Times New Roman"/>
                <w:sz w:val="26"/>
                <w:szCs w:val="26"/>
              </w:rPr>
            </w:pPr>
            <w:r w:rsidRPr="00847B58">
              <w:rPr>
                <w:rFonts w:ascii="Times New Roman" w:hAnsi="Times New Roman" w:cs="Times New Roman"/>
                <w:sz w:val="26"/>
                <w:szCs w:val="26"/>
              </w:rPr>
              <w:t>Phải bù nước nếu cần (bằng đường uống hoặc tiêm tĩnh mạch) tùy theo tuổi, cơ địa bệnh nhân và mức độ mất nước do tiêu chảy.</w:t>
            </w:r>
          </w:p>
        </w:tc>
      </w:tr>
    </w:tbl>
    <w:p w:rsidR="00FC08C8" w:rsidRPr="008946A2" w:rsidRDefault="00FC08C8" w:rsidP="00FC08C8">
      <w:pPr>
        <w:rPr>
          <w:rFonts w:ascii="Times New Roman" w:hAnsi="Times New Roman" w:cs="Times New Roman"/>
          <w:b/>
          <w:color w:val="4A442A" w:themeColor="background2" w:themeShade="40"/>
          <w:sz w:val="26"/>
          <w:szCs w:val="26"/>
        </w:rPr>
      </w:pPr>
      <w:r w:rsidRPr="008946A2">
        <w:rPr>
          <w:rFonts w:ascii="Times New Roman" w:hAnsi="Times New Roman" w:cs="Times New Roman"/>
          <w:b/>
          <w:i/>
          <w:color w:val="4A442A" w:themeColor="background2" w:themeShade="40"/>
          <w:sz w:val="26"/>
          <w:szCs w:val="26"/>
        </w:rPr>
        <w:lastRenderedPageBreak/>
        <w:t>Khoa D</w:t>
      </w:r>
      <w:r w:rsidR="00FC6F1E" w:rsidRPr="008946A2">
        <w:rPr>
          <w:rFonts w:ascii="Times New Roman" w:hAnsi="Times New Roman" w:cs="Times New Roman"/>
          <w:b/>
          <w:i/>
          <w:color w:val="4A442A" w:themeColor="background2" w:themeShade="40"/>
          <w:sz w:val="26"/>
          <w:szCs w:val="26"/>
        </w:rPr>
        <w:t>ư</w:t>
      </w:r>
      <w:r w:rsidRPr="008946A2">
        <w:rPr>
          <w:rFonts w:ascii="Times New Roman" w:hAnsi="Times New Roman" w:cs="Times New Roman"/>
          <w:b/>
          <w:color w:val="4A442A" w:themeColor="background2" w:themeShade="40"/>
          <w:sz w:val="26"/>
          <w:szCs w:val="26"/>
        </w:rPr>
        <w:t>ợc TTB VTYT xin thông báo đến các khoa được biết và sử dụng cho bệnh nhân</w:t>
      </w:r>
      <w:r w:rsidR="008946A2">
        <w:rPr>
          <w:rFonts w:ascii="Times New Roman" w:hAnsi="Times New Roman" w:cs="Times New Roman"/>
          <w:b/>
          <w:color w:val="4A442A" w:themeColor="background2" w:themeShade="40"/>
          <w:sz w:val="26"/>
          <w:szCs w:val="26"/>
        </w:rPr>
        <w:t>.</w:t>
      </w:r>
    </w:p>
    <w:p w:rsidR="00FC6F1E" w:rsidRPr="008946A2" w:rsidRDefault="00FC6F1E" w:rsidP="00FC08C8">
      <w:pPr>
        <w:rPr>
          <w:rFonts w:ascii="Times New Roman" w:hAnsi="Times New Roman" w:cs="Times New Roman"/>
          <w:b/>
          <w:i/>
          <w:color w:val="4A442A" w:themeColor="background2" w:themeShade="40"/>
          <w:sz w:val="26"/>
          <w:szCs w:val="26"/>
        </w:rPr>
      </w:pPr>
      <w:r w:rsidRPr="008946A2">
        <w:rPr>
          <w:rFonts w:ascii="Times New Roman" w:hAnsi="Times New Roman" w:cs="Times New Roman"/>
          <w:b/>
          <w:i/>
          <w:color w:val="4A442A" w:themeColor="background2" w:themeShade="40"/>
          <w:sz w:val="26"/>
          <w:szCs w:val="26"/>
        </w:rPr>
        <w:tab/>
        <w:t>Trân trọng thông báo!</w:t>
      </w:r>
    </w:p>
    <w:p w:rsidR="00FC08C8" w:rsidRPr="008946A2" w:rsidRDefault="00FC08C8" w:rsidP="00FC08C8">
      <w:pPr>
        <w:rPr>
          <w:rFonts w:ascii="Times New Roman" w:hAnsi="Times New Roman" w:cs="Times New Roman"/>
          <w:b/>
          <w:i/>
          <w:color w:val="4A442A" w:themeColor="background2" w:themeShade="40"/>
          <w:sz w:val="26"/>
          <w:szCs w:val="26"/>
        </w:rPr>
      </w:pPr>
    </w:p>
    <w:sectPr w:rsidR="00FC08C8" w:rsidRPr="008946A2" w:rsidSect="00617F52">
      <w:pgSz w:w="11907" w:h="16839" w:code="9"/>
      <w:pgMar w:top="426"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078"/>
    <w:multiLevelType w:val="hybridMultilevel"/>
    <w:tmpl w:val="0A7EDA98"/>
    <w:lvl w:ilvl="0" w:tplc="D2EC2D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027DD"/>
    <w:multiLevelType w:val="hybridMultilevel"/>
    <w:tmpl w:val="041290EC"/>
    <w:lvl w:ilvl="0" w:tplc="CA24627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3146B"/>
    <w:multiLevelType w:val="hybridMultilevel"/>
    <w:tmpl w:val="F3B64072"/>
    <w:lvl w:ilvl="0" w:tplc="4EE400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83DB7"/>
    <w:multiLevelType w:val="multilevel"/>
    <w:tmpl w:val="AA3A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D511AB"/>
    <w:multiLevelType w:val="hybridMultilevel"/>
    <w:tmpl w:val="57E082FE"/>
    <w:lvl w:ilvl="0" w:tplc="43D6D2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FF016A"/>
    <w:multiLevelType w:val="hybridMultilevel"/>
    <w:tmpl w:val="3F54E368"/>
    <w:lvl w:ilvl="0" w:tplc="1472C7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4A20EE"/>
    <w:multiLevelType w:val="hybridMultilevel"/>
    <w:tmpl w:val="B0564F9A"/>
    <w:lvl w:ilvl="0" w:tplc="F092B894">
      <w:numFmt w:val="bullet"/>
      <w:lvlText w:val="-"/>
      <w:lvlJc w:val="left"/>
      <w:pPr>
        <w:ind w:left="915" w:hanging="360"/>
      </w:pPr>
      <w:rPr>
        <w:rFonts w:ascii="Times New Roman" w:eastAsiaTheme="minorHAns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3E"/>
    <w:rsid w:val="0000119C"/>
    <w:rsid w:val="000975AB"/>
    <w:rsid w:val="000A502C"/>
    <w:rsid w:val="000C0F04"/>
    <w:rsid w:val="000C5ABF"/>
    <w:rsid w:val="000F2BA6"/>
    <w:rsid w:val="00172339"/>
    <w:rsid w:val="001E2386"/>
    <w:rsid w:val="002304E8"/>
    <w:rsid w:val="00263BD0"/>
    <w:rsid w:val="002B1CC1"/>
    <w:rsid w:val="002F15D2"/>
    <w:rsid w:val="00300B98"/>
    <w:rsid w:val="00387CD2"/>
    <w:rsid w:val="003C1C99"/>
    <w:rsid w:val="003C3C90"/>
    <w:rsid w:val="0043677C"/>
    <w:rsid w:val="0048536E"/>
    <w:rsid w:val="004A5171"/>
    <w:rsid w:val="0054086D"/>
    <w:rsid w:val="00550386"/>
    <w:rsid w:val="005712E7"/>
    <w:rsid w:val="0059643E"/>
    <w:rsid w:val="005E7B0A"/>
    <w:rsid w:val="005F48A6"/>
    <w:rsid w:val="006056BA"/>
    <w:rsid w:val="00615F86"/>
    <w:rsid w:val="00617F52"/>
    <w:rsid w:val="00673C3D"/>
    <w:rsid w:val="006B0F64"/>
    <w:rsid w:val="006B463E"/>
    <w:rsid w:val="00792AA0"/>
    <w:rsid w:val="007A35DF"/>
    <w:rsid w:val="007A45A0"/>
    <w:rsid w:val="007C4B86"/>
    <w:rsid w:val="007E4E74"/>
    <w:rsid w:val="00847B58"/>
    <w:rsid w:val="008946A2"/>
    <w:rsid w:val="0092150A"/>
    <w:rsid w:val="009D6E9A"/>
    <w:rsid w:val="009E6369"/>
    <w:rsid w:val="00A12ADD"/>
    <w:rsid w:val="00A365DB"/>
    <w:rsid w:val="00A51030"/>
    <w:rsid w:val="00A76A45"/>
    <w:rsid w:val="00AC5AB1"/>
    <w:rsid w:val="00B57575"/>
    <w:rsid w:val="00BC100A"/>
    <w:rsid w:val="00C44EC0"/>
    <w:rsid w:val="00C9239B"/>
    <w:rsid w:val="00C94DEA"/>
    <w:rsid w:val="00CC489B"/>
    <w:rsid w:val="00CD38CE"/>
    <w:rsid w:val="00CF0BE5"/>
    <w:rsid w:val="00CF7A11"/>
    <w:rsid w:val="00D77B81"/>
    <w:rsid w:val="00E016F2"/>
    <w:rsid w:val="00E120AE"/>
    <w:rsid w:val="00E5427F"/>
    <w:rsid w:val="00E95E1F"/>
    <w:rsid w:val="00EB0A5F"/>
    <w:rsid w:val="00F2099B"/>
    <w:rsid w:val="00F7786D"/>
    <w:rsid w:val="00F81456"/>
    <w:rsid w:val="00FC08C8"/>
    <w:rsid w:val="00FC6023"/>
    <w:rsid w:val="00FC6F1E"/>
    <w:rsid w:val="00FD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7C844"/>
  <w15:docId w15:val="{23B9C781-DEF4-4022-8B53-564FA59B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0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08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08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39B"/>
    <w:pPr>
      <w:ind w:left="720"/>
      <w:contextualSpacing/>
    </w:pPr>
  </w:style>
  <w:style w:type="character" w:styleId="Hyperlink">
    <w:name w:val="Hyperlink"/>
    <w:basedOn w:val="DefaultParagraphFont"/>
    <w:uiPriority w:val="99"/>
    <w:semiHidden/>
    <w:unhideWhenUsed/>
    <w:rsid w:val="00FC6023"/>
    <w:rPr>
      <w:color w:val="0000FF"/>
      <w:u w:val="single"/>
    </w:rPr>
  </w:style>
  <w:style w:type="paragraph" w:styleId="BalloonText">
    <w:name w:val="Balloon Text"/>
    <w:basedOn w:val="Normal"/>
    <w:link w:val="BalloonTextChar"/>
    <w:uiPriority w:val="99"/>
    <w:semiHidden/>
    <w:unhideWhenUsed/>
    <w:rsid w:val="00F20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99B"/>
    <w:rPr>
      <w:rFonts w:ascii="Tahoma" w:hAnsi="Tahoma" w:cs="Tahoma"/>
      <w:sz w:val="16"/>
      <w:szCs w:val="16"/>
    </w:rPr>
  </w:style>
  <w:style w:type="paragraph" w:styleId="NoSpacing">
    <w:name w:val="No Spacing"/>
    <w:uiPriority w:val="1"/>
    <w:qFormat/>
    <w:rsid w:val="00D77B81"/>
    <w:pPr>
      <w:spacing w:after="0" w:line="240" w:lineRule="auto"/>
    </w:pPr>
  </w:style>
  <w:style w:type="character" w:customStyle="1" w:styleId="Heading1Char">
    <w:name w:val="Heading 1 Char"/>
    <w:basedOn w:val="DefaultParagraphFont"/>
    <w:link w:val="Heading1"/>
    <w:uiPriority w:val="9"/>
    <w:rsid w:val="00FC08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08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08C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73519">
      <w:bodyDiv w:val="1"/>
      <w:marLeft w:val="0"/>
      <w:marRight w:val="0"/>
      <w:marTop w:val="0"/>
      <w:marBottom w:val="0"/>
      <w:divBdr>
        <w:top w:val="none" w:sz="0" w:space="0" w:color="auto"/>
        <w:left w:val="none" w:sz="0" w:space="0" w:color="auto"/>
        <w:bottom w:val="none" w:sz="0" w:space="0" w:color="auto"/>
        <w:right w:val="none" w:sz="0" w:space="0" w:color="auto"/>
      </w:divBdr>
      <w:divsChild>
        <w:div w:id="1538817287">
          <w:marLeft w:val="75"/>
          <w:marRight w:val="75"/>
          <w:marTop w:val="75"/>
          <w:marBottom w:val="75"/>
          <w:divBdr>
            <w:top w:val="none" w:sz="0" w:space="0" w:color="auto"/>
            <w:left w:val="none" w:sz="0" w:space="0" w:color="auto"/>
            <w:bottom w:val="none" w:sz="0" w:space="0" w:color="auto"/>
            <w:right w:val="none" w:sz="0" w:space="0" w:color="auto"/>
          </w:divBdr>
          <w:divsChild>
            <w:div w:id="1770008960">
              <w:marLeft w:val="0"/>
              <w:marRight w:val="0"/>
              <w:marTop w:val="0"/>
              <w:marBottom w:val="0"/>
              <w:divBdr>
                <w:top w:val="none" w:sz="0" w:space="0" w:color="auto"/>
                <w:left w:val="none" w:sz="0" w:space="0" w:color="auto"/>
                <w:bottom w:val="none" w:sz="0" w:space="0" w:color="auto"/>
                <w:right w:val="none" w:sz="0" w:space="0" w:color="auto"/>
              </w:divBdr>
            </w:div>
            <w:div w:id="47992451">
              <w:marLeft w:val="0"/>
              <w:marRight w:val="0"/>
              <w:marTop w:val="0"/>
              <w:marBottom w:val="0"/>
              <w:divBdr>
                <w:top w:val="none" w:sz="0" w:space="0" w:color="auto"/>
                <w:left w:val="none" w:sz="0" w:space="0" w:color="auto"/>
                <w:bottom w:val="none" w:sz="0" w:space="0" w:color="auto"/>
                <w:right w:val="none" w:sz="0" w:space="0" w:color="auto"/>
              </w:divBdr>
            </w:div>
            <w:div w:id="175006174">
              <w:marLeft w:val="0"/>
              <w:marRight w:val="0"/>
              <w:marTop w:val="0"/>
              <w:marBottom w:val="0"/>
              <w:divBdr>
                <w:top w:val="none" w:sz="0" w:space="0" w:color="auto"/>
                <w:left w:val="none" w:sz="0" w:space="0" w:color="auto"/>
                <w:bottom w:val="none" w:sz="0" w:space="0" w:color="auto"/>
                <w:right w:val="none" w:sz="0" w:space="0" w:color="auto"/>
              </w:divBdr>
            </w:div>
            <w:div w:id="582374498">
              <w:marLeft w:val="0"/>
              <w:marRight w:val="0"/>
              <w:marTop w:val="0"/>
              <w:marBottom w:val="0"/>
              <w:divBdr>
                <w:top w:val="none" w:sz="0" w:space="0" w:color="auto"/>
                <w:left w:val="none" w:sz="0" w:space="0" w:color="auto"/>
                <w:bottom w:val="none" w:sz="0" w:space="0" w:color="auto"/>
                <w:right w:val="none" w:sz="0" w:space="0" w:color="auto"/>
              </w:divBdr>
            </w:div>
            <w:div w:id="1510408684">
              <w:marLeft w:val="0"/>
              <w:marRight w:val="0"/>
              <w:marTop w:val="0"/>
              <w:marBottom w:val="0"/>
              <w:divBdr>
                <w:top w:val="none" w:sz="0" w:space="0" w:color="auto"/>
                <w:left w:val="none" w:sz="0" w:space="0" w:color="auto"/>
                <w:bottom w:val="none" w:sz="0" w:space="0" w:color="auto"/>
                <w:right w:val="none" w:sz="0" w:space="0" w:color="auto"/>
              </w:divBdr>
            </w:div>
            <w:div w:id="1165782527">
              <w:marLeft w:val="0"/>
              <w:marRight w:val="0"/>
              <w:marTop w:val="0"/>
              <w:marBottom w:val="0"/>
              <w:divBdr>
                <w:top w:val="none" w:sz="0" w:space="0" w:color="auto"/>
                <w:left w:val="none" w:sz="0" w:space="0" w:color="auto"/>
                <w:bottom w:val="none" w:sz="0" w:space="0" w:color="auto"/>
                <w:right w:val="none" w:sz="0" w:space="0" w:color="auto"/>
              </w:divBdr>
            </w:div>
            <w:div w:id="154880568">
              <w:marLeft w:val="0"/>
              <w:marRight w:val="0"/>
              <w:marTop w:val="0"/>
              <w:marBottom w:val="0"/>
              <w:divBdr>
                <w:top w:val="none" w:sz="0" w:space="0" w:color="auto"/>
                <w:left w:val="none" w:sz="0" w:space="0" w:color="auto"/>
                <w:bottom w:val="none" w:sz="0" w:space="0" w:color="auto"/>
                <w:right w:val="none" w:sz="0" w:space="0" w:color="auto"/>
              </w:divBdr>
            </w:div>
            <w:div w:id="1770999667">
              <w:marLeft w:val="0"/>
              <w:marRight w:val="0"/>
              <w:marTop w:val="0"/>
              <w:marBottom w:val="0"/>
              <w:divBdr>
                <w:top w:val="none" w:sz="0" w:space="0" w:color="auto"/>
                <w:left w:val="none" w:sz="0" w:space="0" w:color="auto"/>
                <w:bottom w:val="none" w:sz="0" w:space="0" w:color="auto"/>
                <w:right w:val="none" w:sz="0" w:space="0" w:color="auto"/>
              </w:divBdr>
            </w:div>
            <w:div w:id="102307047">
              <w:marLeft w:val="0"/>
              <w:marRight w:val="0"/>
              <w:marTop w:val="0"/>
              <w:marBottom w:val="0"/>
              <w:divBdr>
                <w:top w:val="none" w:sz="0" w:space="0" w:color="auto"/>
                <w:left w:val="none" w:sz="0" w:space="0" w:color="auto"/>
                <w:bottom w:val="none" w:sz="0" w:space="0" w:color="auto"/>
                <w:right w:val="none" w:sz="0" w:space="0" w:color="auto"/>
              </w:divBdr>
            </w:div>
            <w:div w:id="16067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164">
      <w:bodyDiv w:val="1"/>
      <w:marLeft w:val="0"/>
      <w:marRight w:val="0"/>
      <w:marTop w:val="0"/>
      <w:marBottom w:val="0"/>
      <w:divBdr>
        <w:top w:val="none" w:sz="0" w:space="0" w:color="auto"/>
        <w:left w:val="none" w:sz="0" w:space="0" w:color="auto"/>
        <w:bottom w:val="none" w:sz="0" w:space="0" w:color="auto"/>
        <w:right w:val="none" w:sz="0" w:space="0" w:color="auto"/>
      </w:divBdr>
      <w:divsChild>
        <w:div w:id="595211719">
          <w:marLeft w:val="75"/>
          <w:marRight w:val="75"/>
          <w:marTop w:val="75"/>
          <w:marBottom w:val="75"/>
          <w:divBdr>
            <w:top w:val="none" w:sz="0" w:space="0" w:color="auto"/>
            <w:left w:val="none" w:sz="0" w:space="0" w:color="auto"/>
            <w:bottom w:val="none" w:sz="0" w:space="0" w:color="auto"/>
            <w:right w:val="none" w:sz="0" w:space="0" w:color="auto"/>
          </w:divBdr>
        </w:div>
        <w:div w:id="1821846073">
          <w:marLeft w:val="75"/>
          <w:marRight w:val="75"/>
          <w:marTop w:val="75"/>
          <w:marBottom w:val="75"/>
          <w:divBdr>
            <w:top w:val="none" w:sz="0" w:space="0" w:color="auto"/>
            <w:left w:val="none" w:sz="0" w:space="0" w:color="auto"/>
            <w:bottom w:val="none" w:sz="0" w:space="0" w:color="auto"/>
            <w:right w:val="none" w:sz="0" w:space="0" w:color="auto"/>
          </w:divBdr>
          <w:divsChild>
            <w:div w:id="247273693">
              <w:marLeft w:val="0"/>
              <w:marRight w:val="0"/>
              <w:marTop w:val="0"/>
              <w:marBottom w:val="0"/>
              <w:divBdr>
                <w:top w:val="none" w:sz="0" w:space="0" w:color="auto"/>
                <w:left w:val="none" w:sz="0" w:space="0" w:color="auto"/>
                <w:bottom w:val="none" w:sz="0" w:space="0" w:color="auto"/>
                <w:right w:val="none" w:sz="0" w:space="0" w:color="auto"/>
              </w:divBdr>
              <w:divsChild>
                <w:div w:id="665207760">
                  <w:marLeft w:val="0"/>
                  <w:marRight w:val="0"/>
                  <w:marTop w:val="0"/>
                  <w:marBottom w:val="0"/>
                  <w:divBdr>
                    <w:top w:val="none" w:sz="0" w:space="0" w:color="auto"/>
                    <w:left w:val="none" w:sz="0" w:space="0" w:color="auto"/>
                    <w:bottom w:val="none" w:sz="0" w:space="0" w:color="auto"/>
                    <w:right w:val="none" w:sz="0" w:space="0" w:color="auto"/>
                  </w:divBdr>
                  <w:divsChild>
                    <w:div w:id="1473792920">
                      <w:marLeft w:val="0"/>
                      <w:marRight w:val="0"/>
                      <w:marTop w:val="0"/>
                      <w:marBottom w:val="0"/>
                      <w:divBdr>
                        <w:top w:val="none" w:sz="0" w:space="0" w:color="auto"/>
                        <w:left w:val="none" w:sz="0" w:space="0" w:color="auto"/>
                        <w:bottom w:val="none" w:sz="0" w:space="0" w:color="auto"/>
                        <w:right w:val="none" w:sz="0" w:space="0" w:color="auto"/>
                      </w:divBdr>
                      <w:divsChild>
                        <w:div w:id="764035451">
                          <w:marLeft w:val="0"/>
                          <w:marRight w:val="0"/>
                          <w:marTop w:val="0"/>
                          <w:marBottom w:val="0"/>
                          <w:divBdr>
                            <w:top w:val="none" w:sz="0" w:space="0" w:color="auto"/>
                            <w:left w:val="none" w:sz="0" w:space="0" w:color="auto"/>
                            <w:bottom w:val="none" w:sz="0" w:space="0" w:color="auto"/>
                            <w:right w:val="none" w:sz="0" w:space="0" w:color="auto"/>
                          </w:divBdr>
                        </w:div>
                        <w:div w:id="560138636">
                          <w:marLeft w:val="0"/>
                          <w:marRight w:val="0"/>
                          <w:marTop w:val="0"/>
                          <w:marBottom w:val="0"/>
                          <w:divBdr>
                            <w:top w:val="none" w:sz="0" w:space="0" w:color="auto"/>
                            <w:left w:val="none" w:sz="0" w:space="0" w:color="auto"/>
                            <w:bottom w:val="none" w:sz="0" w:space="0" w:color="auto"/>
                            <w:right w:val="none" w:sz="0" w:space="0" w:color="auto"/>
                          </w:divBdr>
                          <w:divsChild>
                            <w:div w:id="736560698">
                              <w:marLeft w:val="0"/>
                              <w:marRight w:val="0"/>
                              <w:marTop w:val="0"/>
                              <w:marBottom w:val="0"/>
                              <w:divBdr>
                                <w:top w:val="none" w:sz="0" w:space="0" w:color="auto"/>
                                <w:left w:val="none" w:sz="0" w:space="0" w:color="auto"/>
                                <w:bottom w:val="none" w:sz="0" w:space="0" w:color="auto"/>
                                <w:right w:val="none" w:sz="0" w:space="0" w:color="auto"/>
                              </w:divBdr>
                            </w:div>
                            <w:div w:id="1511408127">
                              <w:marLeft w:val="0"/>
                              <w:marRight w:val="0"/>
                              <w:marTop w:val="0"/>
                              <w:marBottom w:val="0"/>
                              <w:divBdr>
                                <w:top w:val="none" w:sz="0" w:space="0" w:color="auto"/>
                                <w:left w:val="none" w:sz="0" w:space="0" w:color="auto"/>
                                <w:bottom w:val="none" w:sz="0" w:space="0" w:color="auto"/>
                                <w:right w:val="none" w:sz="0" w:space="0" w:color="auto"/>
                              </w:divBdr>
                            </w:div>
                            <w:div w:id="1556428340">
                              <w:marLeft w:val="0"/>
                              <w:marRight w:val="0"/>
                              <w:marTop w:val="0"/>
                              <w:marBottom w:val="0"/>
                              <w:divBdr>
                                <w:top w:val="none" w:sz="0" w:space="0" w:color="auto"/>
                                <w:left w:val="none" w:sz="0" w:space="0" w:color="auto"/>
                                <w:bottom w:val="none" w:sz="0" w:space="0" w:color="auto"/>
                                <w:right w:val="none" w:sz="0" w:space="0" w:color="auto"/>
                              </w:divBdr>
                            </w:div>
                            <w:div w:id="18965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1609">
          <w:marLeft w:val="75"/>
          <w:marRight w:val="75"/>
          <w:marTop w:val="75"/>
          <w:marBottom w:val="75"/>
          <w:divBdr>
            <w:top w:val="none" w:sz="0" w:space="0" w:color="auto"/>
            <w:left w:val="none" w:sz="0" w:space="0" w:color="auto"/>
            <w:bottom w:val="none" w:sz="0" w:space="0" w:color="auto"/>
            <w:right w:val="none" w:sz="0" w:space="0" w:color="auto"/>
          </w:divBdr>
        </w:div>
      </w:divsChild>
    </w:div>
    <w:div w:id="903487813">
      <w:bodyDiv w:val="1"/>
      <w:marLeft w:val="0"/>
      <w:marRight w:val="0"/>
      <w:marTop w:val="0"/>
      <w:marBottom w:val="0"/>
      <w:divBdr>
        <w:top w:val="none" w:sz="0" w:space="0" w:color="auto"/>
        <w:left w:val="none" w:sz="0" w:space="0" w:color="auto"/>
        <w:bottom w:val="none" w:sz="0" w:space="0" w:color="auto"/>
        <w:right w:val="none" w:sz="0" w:space="0" w:color="auto"/>
      </w:divBdr>
      <w:divsChild>
        <w:div w:id="8481070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65839210">
      <w:bodyDiv w:val="1"/>
      <w:marLeft w:val="0"/>
      <w:marRight w:val="0"/>
      <w:marTop w:val="0"/>
      <w:marBottom w:val="0"/>
      <w:divBdr>
        <w:top w:val="none" w:sz="0" w:space="0" w:color="auto"/>
        <w:left w:val="none" w:sz="0" w:space="0" w:color="auto"/>
        <w:bottom w:val="none" w:sz="0" w:space="0" w:color="auto"/>
        <w:right w:val="none" w:sz="0" w:space="0" w:color="auto"/>
      </w:divBdr>
    </w:div>
    <w:div w:id="1087772702">
      <w:bodyDiv w:val="1"/>
      <w:marLeft w:val="0"/>
      <w:marRight w:val="0"/>
      <w:marTop w:val="0"/>
      <w:marBottom w:val="0"/>
      <w:divBdr>
        <w:top w:val="none" w:sz="0" w:space="0" w:color="auto"/>
        <w:left w:val="none" w:sz="0" w:space="0" w:color="auto"/>
        <w:bottom w:val="none" w:sz="0" w:space="0" w:color="auto"/>
        <w:right w:val="none" w:sz="0" w:space="0" w:color="auto"/>
      </w:divBdr>
      <w:divsChild>
        <w:div w:id="2023047011">
          <w:marLeft w:val="75"/>
          <w:marRight w:val="75"/>
          <w:marTop w:val="75"/>
          <w:marBottom w:val="75"/>
          <w:divBdr>
            <w:top w:val="none" w:sz="0" w:space="0" w:color="auto"/>
            <w:left w:val="none" w:sz="0" w:space="0" w:color="auto"/>
            <w:bottom w:val="none" w:sz="0" w:space="0" w:color="auto"/>
            <w:right w:val="none" w:sz="0" w:space="0" w:color="auto"/>
          </w:divBdr>
        </w:div>
      </w:divsChild>
    </w:div>
    <w:div w:id="1096707405">
      <w:bodyDiv w:val="1"/>
      <w:marLeft w:val="0"/>
      <w:marRight w:val="0"/>
      <w:marTop w:val="0"/>
      <w:marBottom w:val="0"/>
      <w:divBdr>
        <w:top w:val="none" w:sz="0" w:space="0" w:color="auto"/>
        <w:left w:val="none" w:sz="0" w:space="0" w:color="auto"/>
        <w:bottom w:val="none" w:sz="0" w:space="0" w:color="auto"/>
        <w:right w:val="none" w:sz="0" w:space="0" w:color="auto"/>
      </w:divBdr>
      <w:divsChild>
        <w:div w:id="2081127057">
          <w:marLeft w:val="0"/>
          <w:marRight w:val="0"/>
          <w:marTop w:val="0"/>
          <w:marBottom w:val="0"/>
          <w:divBdr>
            <w:top w:val="none" w:sz="0" w:space="0" w:color="auto"/>
            <w:left w:val="none" w:sz="0" w:space="0" w:color="auto"/>
            <w:bottom w:val="none" w:sz="0" w:space="0" w:color="auto"/>
            <w:right w:val="none" w:sz="0" w:space="0" w:color="auto"/>
          </w:divBdr>
        </w:div>
      </w:divsChild>
    </w:div>
    <w:div w:id="1301299901">
      <w:bodyDiv w:val="1"/>
      <w:marLeft w:val="0"/>
      <w:marRight w:val="0"/>
      <w:marTop w:val="0"/>
      <w:marBottom w:val="0"/>
      <w:divBdr>
        <w:top w:val="none" w:sz="0" w:space="0" w:color="auto"/>
        <w:left w:val="none" w:sz="0" w:space="0" w:color="auto"/>
        <w:bottom w:val="none" w:sz="0" w:space="0" w:color="auto"/>
        <w:right w:val="none" w:sz="0" w:space="0" w:color="auto"/>
      </w:divBdr>
      <w:divsChild>
        <w:div w:id="17462985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80547385">
      <w:bodyDiv w:val="1"/>
      <w:marLeft w:val="0"/>
      <w:marRight w:val="0"/>
      <w:marTop w:val="0"/>
      <w:marBottom w:val="0"/>
      <w:divBdr>
        <w:top w:val="none" w:sz="0" w:space="0" w:color="auto"/>
        <w:left w:val="none" w:sz="0" w:space="0" w:color="auto"/>
        <w:bottom w:val="none" w:sz="0" w:space="0" w:color="auto"/>
        <w:right w:val="none" w:sz="0" w:space="0" w:color="auto"/>
      </w:divBdr>
      <w:divsChild>
        <w:div w:id="3563489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05122024">
      <w:bodyDiv w:val="1"/>
      <w:marLeft w:val="0"/>
      <w:marRight w:val="0"/>
      <w:marTop w:val="0"/>
      <w:marBottom w:val="0"/>
      <w:divBdr>
        <w:top w:val="none" w:sz="0" w:space="0" w:color="auto"/>
        <w:left w:val="none" w:sz="0" w:space="0" w:color="auto"/>
        <w:bottom w:val="none" w:sz="0" w:space="0" w:color="auto"/>
        <w:right w:val="none" w:sz="0" w:space="0" w:color="auto"/>
      </w:divBdr>
    </w:div>
    <w:div w:id="1622685402">
      <w:bodyDiv w:val="1"/>
      <w:marLeft w:val="0"/>
      <w:marRight w:val="0"/>
      <w:marTop w:val="0"/>
      <w:marBottom w:val="0"/>
      <w:divBdr>
        <w:top w:val="none" w:sz="0" w:space="0" w:color="auto"/>
        <w:left w:val="none" w:sz="0" w:space="0" w:color="auto"/>
        <w:bottom w:val="none" w:sz="0" w:space="0" w:color="auto"/>
        <w:right w:val="none" w:sz="0" w:space="0" w:color="auto"/>
      </w:divBdr>
      <w:divsChild>
        <w:div w:id="763452994">
          <w:marLeft w:val="75"/>
          <w:marRight w:val="75"/>
          <w:marTop w:val="75"/>
          <w:marBottom w:val="75"/>
          <w:divBdr>
            <w:top w:val="none" w:sz="0" w:space="0" w:color="auto"/>
            <w:left w:val="none" w:sz="0" w:space="0" w:color="auto"/>
            <w:bottom w:val="none" w:sz="0" w:space="0" w:color="auto"/>
            <w:right w:val="none" w:sz="0" w:space="0" w:color="auto"/>
          </w:divBdr>
          <w:divsChild>
            <w:div w:id="607126455">
              <w:marLeft w:val="0"/>
              <w:marRight w:val="0"/>
              <w:marTop w:val="0"/>
              <w:marBottom w:val="0"/>
              <w:divBdr>
                <w:top w:val="none" w:sz="0" w:space="0" w:color="auto"/>
                <w:left w:val="none" w:sz="0" w:space="0" w:color="auto"/>
                <w:bottom w:val="none" w:sz="0" w:space="0" w:color="auto"/>
                <w:right w:val="none" w:sz="0" w:space="0" w:color="auto"/>
              </w:divBdr>
            </w:div>
            <w:div w:id="349651216">
              <w:marLeft w:val="0"/>
              <w:marRight w:val="0"/>
              <w:marTop w:val="0"/>
              <w:marBottom w:val="0"/>
              <w:divBdr>
                <w:top w:val="none" w:sz="0" w:space="0" w:color="auto"/>
                <w:left w:val="none" w:sz="0" w:space="0" w:color="auto"/>
                <w:bottom w:val="none" w:sz="0" w:space="0" w:color="auto"/>
                <w:right w:val="none" w:sz="0" w:space="0" w:color="auto"/>
              </w:divBdr>
              <w:divsChild>
                <w:div w:id="406269352">
                  <w:marLeft w:val="0"/>
                  <w:marRight w:val="0"/>
                  <w:marTop w:val="0"/>
                  <w:marBottom w:val="0"/>
                  <w:divBdr>
                    <w:top w:val="none" w:sz="0" w:space="0" w:color="auto"/>
                    <w:left w:val="none" w:sz="0" w:space="0" w:color="auto"/>
                    <w:bottom w:val="none" w:sz="0" w:space="0" w:color="auto"/>
                    <w:right w:val="none" w:sz="0" w:space="0" w:color="auto"/>
                  </w:divBdr>
                </w:div>
                <w:div w:id="7219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7646">
          <w:marLeft w:val="75"/>
          <w:marRight w:val="75"/>
          <w:marTop w:val="75"/>
          <w:marBottom w:val="75"/>
          <w:divBdr>
            <w:top w:val="none" w:sz="0" w:space="0" w:color="auto"/>
            <w:left w:val="none" w:sz="0" w:space="0" w:color="auto"/>
            <w:bottom w:val="none" w:sz="0" w:space="0" w:color="auto"/>
            <w:right w:val="none" w:sz="0" w:space="0" w:color="auto"/>
          </w:divBdr>
        </w:div>
      </w:divsChild>
    </w:div>
    <w:div w:id="1871599503">
      <w:bodyDiv w:val="1"/>
      <w:marLeft w:val="0"/>
      <w:marRight w:val="0"/>
      <w:marTop w:val="0"/>
      <w:marBottom w:val="0"/>
      <w:divBdr>
        <w:top w:val="none" w:sz="0" w:space="0" w:color="auto"/>
        <w:left w:val="none" w:sz="0" w:space="0" w:color="auto"/>
        <w:bottom w:val="none" w:sz="0" w:space="0" w:color="auto"/>
        <w:right w:val="none" w:sz="0" w:space="0" w:color="auto"/>
      </w:divBdr>
      <w:divsChild>
        <w:div w:id="30302821">
          <w:marLeft w:val="75"/>
          <w:marRight w:val="75"/>
          <w:marTop w:val="75"/>
          <w:marBottom w:val="75"/>
          <w:divBdr>
            <w:top w:val="none" w:sz="0" w:space="0" w:color="auto"/>
            <w:left w:val="none" w:sz="0" w:space="0" w:color="auto"/>
            <w:bottom w:val="none" w:sz="0" w:space="0" w:color="auto"/>
            <w:right w:val="none" w:sz="0" w:space="0" w:color="auto"/>
          </w:divBdr>
          <w:divsChild>
            <w:div w:id="1164199692">
              <w:marLeft w:val="0"/>
              <w:marRight w:val="0"/>
              <w:marTop w:val="0"/>
              <w:marBottom w:val="0"/>
              <w:divBdr>
                <w:top w:val="none" w:sz="0" w:space="0" w:color="auto"/>
                <w:left w:val="none" w:sz="0" w:space="0" w:color="auto"/>
                <w:bottom w:val="none" w:sz="0" w:space="0" w:color="auto"/>
                <w:right w:val="none" w:sz="0" w:space="0" w:color="auto"/>
              </w:divBdr>
            </w:div>
            <w:div w:id="8690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9998">
      <w:bodyDiv w:val="1"/>
      <w:marLeft w:val="0"/>
      <w:marRight w:val="0"/>
      <w:marTop w:val="0"/>
      <w:marBottom w:val="0"/>
      <w:divBdr>
        <w:top w:val="none" w:sz="0" w:space="0" w:color="auto"/>
        <w:left w:val="none" w:sz="0" w:space="0" w:color="auto"/>
        <w:bottom w:val="none" w:sz="0" w:space="0" w:color="auto"/>
        <w:right w:val="none" w:sz="0" w:space="0" w:color="auto"/>
      </w:divBdr>
      <w:divsChild>
        <w:div w:id="1309019323">
          <w:marLeft w:val="75"/>
          <w:marRight w:val="75"/>
          <w:marTop w:val="75"/>
          <w:marBottom w:val="75"/>
          <w:divBdr>
            <w:top w:val="none" w:sz="0" w:space="0" w:color="auto"/>
            <w:left w:val="none" w:sz="0" w:space="0" w:color="auto"/>
            <w:bottom w:val="none" w:sz="0" w:space="0" w:color="auto"/>
            <w:right w:val="none" w:sz="0" w:space="0" w:color="auto"/>
          </w:divBdr>
        </w:div>
        <w:div w:id="1807426752">
          <w:marLeft w:val="75"/>
          <w:marRight w:val="75"/>
          <w:marTop w:val="75"/>
          <w:marBottom w:val="75"/>
          <w:divBdr>
            <w:top w:val="none" w:sz="0" w:space="0" w:color="auto"/>
            <w:left w:val="none" w:sz="0" w:space="0" w:color="auto"/>
            <w:bottom w:val="none" w:sz="0" w:space="0" w:color="auto"/>
            <w:right w:val="none" w:sz="0" w:space="0" w:color="auto"/>
          </w:divBdr>
          <w:divsChild>
            <w:div w:id="1883008517">
              <w:marLeft w:val="0"/>
              <w:marRight w:val="0"/>
              <w:marTop w:val="0"/>
              <w:marBottom w:val="0"/>
              <w:divBdr>
                <w:top w:val="none" w:sz="0" w:space="0" w:color="auto"/>
                <w:left w:val="none" w:sz="0" w:space="0" w:color="auto"/>
                <w:bottom w:val="none" w:sz="0" w:space="0" w:color="auto"/>
                <w:right w:val="none" w:sz="0" w:space="0" w:color="auto"/>
              </w:divBdr>
              <w:divsChild>
                <w:div w:id="954798711">
                  <w:marLeft w:val="0"/>
                  <w:marRight w:val="0"/>
                  <w:marTop w:val="0"/>
                  <w:marBottom w:val="0"/>
                  <w:divBdr>
                    <w:top w:val="none" w:sz="0" w:space="0" w:color="auto"/>
                    <w:left w:val="none" w:sz="0" w:space="0" w:color="auto"/>
                    <w:bottom w:val="none" w:sz="0" w:space="0" w:color="auto"/>
                    <w:right w:val="none" w:sz="0" w:space="0" w:color="auto"/>
                  </w:divBdr>
                  <w:divsChild>
                    <w:div w:id="83772505">
                      <w:marLeft w:val="0"/>
                      <w:marRight w:val="0"/>
                      <w:marTop w:val="0"/>
                      <w:marBottom w:val="0"/>
                      <w:divBdr>
                        <w:top w:val="none" w:sz="0" w:space="0" w:color="auto"/>
                        <w:left w:val="none" w:sz="0" w:space="0" w:color="auto"/>
                        <w:bottom w:val="none" w:sz="0" w:space="0" w:color="auto"/>
                        <w:right w:val="none" w:sz="0" w:space="0" w:color="auto"/>
                      </w:divBdr>
                      <w:divsChild>
                        <w:div w:id="1570186072">
                          <w:marLeft w:val="0"/>
                          <w:marRight w:val="0"/>
                          <w:marTop w:val="0"/>
                          <w:marBottom w:val="0"/>
                          <w:divBdr>
                            <w:top w:val="none" w:sz="0" w:space="0" w:color="auto"/>
                            <w:left w:val="none" w:sz="0" w:space="0" w:color="auto"/>
                            <w:bottom w:val="none" w:sz="0" w:space="0" w:color="auto"/>
                            <w:right w:val="none" w:sz="0" w:space="0" w:color="auto"/>
                          </w:divBdr>
                        </w:div>
                        <w:div w:id="1247300760">
                          <w:marLeft w:val="0"/>
                          <w:marRight w:val="0"/>
                          <w:marTop w:val="0"/>
                          <w:marBottom w:val="0"/>
                          <w:divBdr>
                            <w:top w:val="none" w:sz="0" w:space="0" w:color="auto"/>
                            <w:left w:val="none" w:sz="0" w:space="0" w:color="auto"/>
                            <w:bottom w:val="none" w:sz="0" w:space="0" w:color="auto"/>
                            <w:right w:val="none" w:sz="0" w:space="0" w:color="auto"/>
                          </w:divBdr>
                          <w:divsChild>
                            <w:div w:id="1983650512">
                              <w:marLeft w:val="0"/>
                              <w:marRight w:val="0"/>
                              <w:marTop w:val="0"/>
                              <w:marBottom w:val="0"/>
                              <w:divBdr>
                                <w:top w:val="none" w:sz="0" w:space="0" w:color="auto"/>
                                <w:left w:val="none" w:sz="0" w:space="0" w:color="auto"/>
                                <w:bottom w:val="none" w:sz="0" w:space="0" w:color="auto"/>
                                <w:right w:val="none" w:sz="0" w:space="0" w:color="auto"/>
                              </w:divBdr>
                            </w:div>
                            <w:div w:id="755244211">
                              <w:marLeft w:val="0"/>
                              <w:marRight w:val="0"/>
                              <w:marTop w:val="0"/>
                              <w:marBottom w:val="0"/>
                              <w:divBdr>
                                <w:top w:val="none" w:sz="0" w:space="0" w:color="auto"/>
                                <w:left w:val="none" w:sz="0" w:space="0" w:color="auto"/>
                                <w:bottom w:val="none" w:sz="0" w:space="0" w:color="auto"/>
                                <w:right w:val="none" w:sz="0" w:space="0" w:color="auto"/>
                              </w:divBdr>
                            </w:div>
                            <w:div w:id="57435771">
                              <w:marLeft w:val="0"/>
                              <w:marRight w:val="0"/>
                              <w:marTop w:val="0"/>
                              <w:marBottom w:val="0"/>
                              <w:divBdr>
                                <w:top w:val="none" w:sz="0" w:space="0" w:color="auto"/>
                                <w:left w:val="none" w:sz="0" w:space="0" w:color="auto"/>
                                <w:bottom w:val="none" w:sz="0" w:space="0" w:color="auto"/>
                                <w:right w:val="none" w:sz="0" w:space="0" w:color="auto"/>
                              </w:divBdr>
                            </w:div>
                            <w:div w:id="3351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6105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0348E-2832-49F4-A203-7C1C7411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 Duoc</dc:creator>
  <cp:lastModifiedBy>CMS</cp:lastModifiedBy>
  <cp:revision>2</cp:revision>
  <cp:lastPrinted>2022-05-10T01:48:00Z</cp:lastPrinted>
  <dcterms:created xsi:type="dcterms:W3CDTF">2024-02-01T01:38:00Z</dcterms:created>
  <dcterms:modified xsi:type="dcterms:W3CDTF">2024-02-01T01:38:00Z</dcterms:modified>
</cp:coreProperties>
</file>